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D751A" w14:textId="77777777" w:rsidR="0011552C" w:rsidRPr="008713B0" w:rsidRDefault="0011552C" w:rsidP="0011552C">
      <w:pPr>
        <w:autoSpaceDE w:val="0"/>
        <w:autoSpaceDN w:val="0"/>
        <w:adjustRightInd w:val="0"/>
        <w:jc w:val="center"/>
        <w:rPr>
          <w:b/>
          <w:sz w:val="22"/>
          <w:szCs w:val="22"/>
          <w:lang w:val="en-GB"/>
        </w:rPr>
      </w:pPr>
      <w:r w:rsidRPr="008713B0">
        <w:rPr>
          <w:b/>
          <w:sz w:val="22"/>
          <w:szCs w:val="22"/>
          <w:lang w:val="en-GB"/>
        </w:rPr>
        <w:t xml:space="preserve">Correspondence ballot </w:t>
      </w:r>
    </w:p>
    <w:p w14:paraId="7FA23A83" w14:textId="77777777" w:rsidR="0011552C" w:rsidRPr="008713B0" w:rsidRDefault="0011552C" w:rsidP="0011552C">
      <w:pPr>
        <w:autoSpaceDE w:val="0"/>
        <w:autoSpaceDN w:val="0"/>
        <w:adjustRightInd w:val="0"/>
        <w:jc w:val="center"/>
        <w:rPr>
          <w:sz w:val="22"/>
          <w:szCs w:val="22"/>
          <w:lang w:val="en-GB"/>
        </w:rPr>
      </w:pPr>
      <w:r w:rsidRPr="008713B0">
        <w:rPr>
          <w:b/>
          <w:sz w:val="22"/>
          <w:szCs w:val="22"/>
          <w:lang w:val="en-GB"/>
        </w:rPr>
        <w:t>for individual shareholders</w:t>
      </w:r>
    </w:p>
    <w:p w14:paraId="0DABAC27" w14:textId="3738739C" w:rsidR="0011552C" w:rsidRPr="008713B0" w:rsidRDefault="0011552C" w:rsidP="0011552C">
      <w:pPr>
        <w:autoSpaceDE w:val="0"/>
        <w:autoSpaceDN w:val="0"/>
        <w:adjustRightInd w:val="0"/>
        <w:jc w:val="center"/>
        <w:rPr>
          <w:sz w:val="22"/>
          <w:szCs w:val="22"/>
          <w:lang w:val="en-GB"/>
        </w:rPr>
      </w:pPr>
      <w:r w:rsidRPr="008713B0">
        <w:rPr>
          <w:sz w:val="22"/>
          <w:szCs w:val="22"/>
          <w:lang w:val="en-GB"/>
        </w:rPr>
        <w:t xml:space="preserve">for the </w:t>
      </w:r>
      <w:r w:rsidR="005956BE">
        <w:rPr>
          <w:sz w:val="22"/>
          <w:szCs w:val="22"/>
          <w:lang w:val="en-GB"/>
        </w:rPr>
        <w:t>O</w:t>
      </w:r>
      <w:r w:rsidRPr="008713B0">
        <w:rPr>
          <w:sz w:val="22"/>
          <w:szCs w:val="22"/>
          <w:lang w:val="en-GB"/>
        </w:rPr>
        <w:t>rdinary General Meeting of Shareholders of</w:t>
      </w:r>
    </w:p>
    <w:p w14:paraId="0DF811B0" w14:textId="77777777" w:rsidR="0011552C" w:rsidRPr="008713B0" w:rsidRDefault="0011552C" w:rsidP="0011552C">
      <w:pPr>
        <w:autoSpaceDE w:val="0"/>
        <w:autoSpaceDN w:val="0"/>
        <w:adjustRightInd w:val="0"/>
        <w:jc w:val="center"/>
        <w:rPr>
          <w:sz w:val="22"/>
          <w:szCs w:val="22"/>
          <w:lang w:val="en-GB"/>
        </w:rPr>
      </w:pPr>
      <w:r w:rsidRPr="008713B0">
        <w:rPr>
          <w:sz w:val="22"/>
          <w:szCs w:val="22"/>
          <w:lang w:val="en-GB"/>
        </w:rPr>
        <w:t xml:space="preserve">Fondul </w:t>
      </w:r>
      <w:proofErr w:type="spellStart"/>
      <w:r w:rsidRPr="008713B0">
        <w:rPr>
          <w:sz w:val="22"/>
          <w:szCs w:val="22"/>
          <w:lang w:val="en-GB"/>
        </w:rPr>
        <w:t>Proprietatea</w:t>
      </w:r>
      <w:proofErr w:type="spellEnd"/>
      <w:r w:rsidRPr="008713B0">
        <w:rPr>
          <w:sz w:val="22"/>
          <w:szCs w:val="22"/>
          <w:lang w:val="en-GB"/>
        </w:rPr>
        <w:t xml:space="preserve"> SA </w:t>
      </w:r>
    </w:p>
    <w:p w14:paraId="3A8675ED" w14:textId="07678C2F" w:rsidR="0007359F" w:rsidRDefault="0011552C" w:rsidP="0007359F">
      <w:pPr>
        <w:jc w:val="center"/>
        <w:rPr>
          <w:sz w:val="22"/>
          <w:szCs w:val="22"/>
          <w:lang w:val="en-GB"/>
        </w:rPr>
      </w:pPr>
      <w:r w:rsidRPr="008713B0">
        <w:rPr>
          <w:sz w:val="22"/>
          <w:szCs w:val="22"/>
          <w:lang w:val="en-GB"/>
        </w:rPr>
        <w:t xml:space="preserve">of </w:t>
      </w:r>
      <w:r w:rsidR="005A32AD">
        <w:rPr>
          <w:sz w:val="22"/>
          <w:szCs w:val="22"/>
          <w:lang w:val="en-GB"/>
        </w:rPr>
        <w:t>27 September</w:t>
      </w:r>
      <w:r w:rsidR="00E44D00">
        <w:rPr>
          <w:sz w:val="22"/>
          <w:szCs w:val="22"/>
          <w:lang w:val="en-GB"/>
        </w:rPr>
        <w:t xml:space="preserve"> 2024</w:t>
      </w:r>
    </w:p>
    <w:p w14:paraId="2A374EDC" w14:textId="669C7C3E" w:rsidR="00F2204C" w:rsidRPr="008713B0" w:rsidRDefault="00F2204C" w:rsidP="0007359F">
      <w:pPr>
        <w:jc w:val="center"/>
        <w:rPr>
          <w:sz w:val="22"/>
          <w:szCs w:val="22"/>
          <w:lang w:val="en-GB"/>
        </w:rPr>
      </w:pPr>
      <w:r w:rsidRPr="008713B0">
        <w:rPr>
          <w:sz w:val="22"/>
          <w:szCs w:val="22"/>
          <w:lang w:val="en-GB"/>
        </w:rPr>
        <w:t>(</w:t>
      </w:r>
      <w:r>
        <w:rPr>
          <w:sz w:val="22"/>
          <w:szCs w:val="22"/>
          <w:lang w:val="en-GB"/>
        </w:rPr>
        <w:t>“</w:t>
      </w:r>
      <w:r w:rsidR="005956BE" w:rsidRPr="00FB4AA4">
        <w:rPr>
          <w:b/>
          <w:bCs/>
          <w:sz w:val="22"/>
          <w:szCs w:val="22"/>
          <w:lang w:val="en-GB"/>
        </w:rPr>
        <w:t>OGMS</w:t>
      </w:r>
      <w:r>
        <w:rPr>
          <w:sz w:val="22"/>
          <w:szCs w:val="22"/>
          <w:lang w:val="en-GB"/>
        </w:rPr>
        <w:t>”</w:t>
      </w:r>
      <w:r w:rsidRPr="008713B0">
        <w:rPr>
          <w:sz w:val="22"/>
          <w:szCs w:val="22"/>
          <w:lang w:val="en-GB"/>
        </w:rPr>
        <w:t>)</w:t>
      </w:r>
    </w:p>
    <w:p w14:paraId="3B54C9A1" w14:textId="47DE1559" w:rsidR="0036632D" w:rsidRPr="007517E8" w:rsidRDefault="007517E8" w:rsidP="007517E8">
      <w:pPr>
        <w:jc w:val="center"/>
        <w:rPr>
          <w:sz w:val="22"/>
          <w:szCs w:val="22"/>
          <w:lang w:val="en-GB"/>
        </w:rPr>
      </w:pPr>
      <w:r w:rsidRPr="007517E8">
        <w:rPr>
          <w:i/>
          <w:sz w:val="22"/>
          <w:szCs w:val="22"/>
          <w:lang w:val="en-GB"/>
        </w:rPr>
        <w:t>-</w:t>
      </w:r>
      <w:r>
        <w:rPr>
          <w:i/>
          <w:sz w:val="22"/>
          <w:szCs w:val="22"/>
          <w:lang w:val="en-GB"/>
        </w:rPr>
        <w:t xml:space="preserve"> </w:t>
      </w:r>
      <w:r w:rsidR="00A307EA">
        <w:rPr>
          <w:i/>
          <w:sz w:val="22"/>
          <w:szCs w:val="22"/>
          <w:lang w:val="en-GB"/>
        </w:rPr>
        <w:t>i</w:t>
      </w:r>
      <w:r w:rsidR="0036632D" w:rsidRPr="007517E8">
        <w:rPr>
          <w:i/>
          <w:sz w:val="22"/>
          <w:szCs w:val="22"/>
          <w:lang w:val="en-GB"/>
        </w:rPr>
        <w:t xml:space="preserve">ndicative </w:t>
      </w:r>
      <w:r w:rsidR="00F2204C" w:rsidRPr="007517E8">
        <w:rPr>
          <w:i/>
          <w:sz w:val="22"/>
          <w:szCs w:val="22"/>
          <w:lang w:val="en-GB"/>
        </w:rPr>
        <w:t xml:space="preserve">form </w:t>
      </w:r>
      <w:r w:rsidR="0036632D" w:rsidRPr="007517E8">
        <w:rPr>
          <w:i/>
          <w:sz w:val="22"/>
          <w:szCs w:val="22"/>
          <w:lang w:val="en-GB"/>
        </w:rPr>
        <w:t>-</w:t>
      </w:r>
    </w:p>
    <w:p w14:paraId="112DCBC7" w14:textId="77777777" w:rsidR="0011552C" w:rsidRPr="008713B0" w:rsidRDefault="0011552C" w:rsidP="0011552C">
      <w:pPr>
        <w:rPr>
          <w:sz w:val="22"/>
          <w:szCs w:val="22"/>
          <w:lang w:val="en-GB"/>
        </w:rPr>
      </w:pPr>
    </w:p>
    <w:p w14:paraId="24EF44FF" w14:textId="77777777" w:rsidR="0011552C" w:rsidRPr="008713B0" w:rsidRDefault="0011552C" w:rsidP="0011552C">
      <w:pPr>
        <w:autoSpaceDE w:val="0"/>
        <w:autoSpaceDN w:val="0"/>
        <w:adjustRightInd w:val="0"/>
        <w:jc w:val="both"/>
        <w:rPr>
          <w:sz w:val="22"/>
          <w:szCs w:val="22"/>
          <w:lang w:val="en-GB"/>
        </w:rPr>
      </w:pPr>
      <w:r w:rsidRPr="008713B0">
        <w:rPr>
          <w:sz w:val="22"/>
          <w:szCs w:val="22"/>
          <w:lang w:val="en-GB"/>
        </w:rPr>
        <w:t>I, the undersigned, [________________________],</w:t>
      </w:r>
    </w:p>
    <w:p w14:paraId="6FFE765E" w14:textId="77777777" w:rsidR="0011552C" w:rsidRPr="008713B0" w:rsidRDefault="0011552C" w:rsidP="0011552C">
      <w:pPr>
        <w:autoSpaceDE w:val="0"/>
        <w:autoSpaceDN w:val="0"/>
        <w:adjustRightInd w:val="0"/>
        <w:jc w:val="both"/>
        <w:rPr>
          <w:sz w:val="22"/>
          <w:szCs w:val="22"/>
          <w:lang w:val="en-GB"/>
        </w:rPr>
      </w:pPr>
      <w:r w:rsidRPr="008713B0">
        <w:rPr>
          <w:color w:val="808080"/>
          <w:sz w:val="22"/>
          <w:szCs w:val="22"/>
          <w:lang w:val="en-GB"/>
        </w:rPr>
        <w:t>(</w:t>
      </w:r>
      <w:r w:rsidRPr="008713B0">
        <w:rPr>
          <w:b/>
          <w:color w:val="808080"/>
          <w:sz w:val="22"/>
          <w:szCs w:val="22"/>
          <w:lang w:val="en-GB"/>
        </w:rPr>
        <w:t>ATTENTION</w:t>
      </w:r>
      <w:r w:rsidRPr="008713B0">
        <w:rPr>
          <w:color w:val="808080"/>
          <w:sz w:val="22"/>
          <w:szCs w:val="22"/>
          <w:lang w:val="en-GB"/>
        </w:rPr>
        <w:t>! to be filled in with the first and last name of the individual shareholder)</w:t>
      </w:r>
    </w:p>
    <w:p w14:paraId="100FEA47" w14:textId="77777777" w:rsidR="0011552C" w:rsidRPr="008713B0" w:rsidRDefault="0011552C" w:rsidP="0011552C">
      <w:pPr>
        <w:autoSpaceDE w:val="0"/>
        <w:autoSpaceDN w:val="0"/>
        <w:adjustRightInd w:val="0"/>
        <w:jc w:val="both"/>
        <w:rPr>
          <w:sz w:val="22"/>
          <w:szCs w:val="22"/>
          <w:lang w:val="en-GB"/>
        </w:rPr>
      </w:pPr>
    </w:p>
    <w:p w14:paraId="4D9B53E0" w14:textId="77777777" w:rsidR="0011552C" w:rsidRPr="008713B0" w:rsidRDefault="0011552C" w:rsidP="0011552C">
      <w:pPr>
        <w:autoSpaceDE w:val="0"/>
        <w:autoSpaceDN w:val="0"/>
        <w:adjustRightInd w:val="0"/>
        <w:jc w:val="both"/>
        <w:rPr>
          <w:sz w:val="22"/>
          <w:szCs w:val="22"/>
          <w:lang w:val="en-GB"/>
        </w:rPr>
      </w:pPr>
      <w:r w:rsidRPr="008713B0">
        <w:rPr>
          <w:sz w:val="22"/>
          <w:szCs w:val="22"/>
          <w:lang w:val="en-GB"/>
        </w:rPr>
        <w:t>identified with identity card/passport series [____], no. [______________], issued by [______________], on [____________], personal registration number [________________________], domiciled in</w:t>
      </w:r>
    </w:p>
    <w:p w14:paraId="5AED870C" w14:textId="77777777" w:rsidR="0011552C" w:rsidRPr="008713B0" w:rsidRDefault="0011552C" w:rsidP="0011552C">
      <w:pPr>
        <w:autoSpaceDE w:val="0"/>
        <w:autoSpaceDN w:val="0"/>
        <w:adjustRightInd w:val="0"/>
        <w:jc w:val="both"/>
        <w:rPr>
          <w:sz w:val="22"/>
          <w:szCs w:val="22"/>
          <w:lang w:val="en-GB"/>
        </w:rPr>
      </w:pPr>
      <w:r w:rsidRPr="008713B0">
        <w:rPr>
          <w:sz w:val="22"/>
          <w:szCs w:val="22"/>
          <w:lang w:val="en-GB"/>
        </w:rPr>
        <w:t xml:space="preserve">[____________________________________________________________], </w:t>
      </w:r>
    </w:p>
    <w:p w14:paraId="6562CCEB" w14:textId="77777777" w:rsidR="0011552C" w:rsidRPr="008713B0" w:rsidRDefault="0011552C" w:rsidP="0011552C">
      <w:pPr>
        <w:autoSpaceDE w:val="0"/>
        <w:autoSpaceDN w:val="0"/>
        <w:adjustRightInd w:val="0"/>
        <w:jc w:val="both"/>
        <w:rPr>
          <w:sz w:val="22"/>
          <w:szCs w:val="22"/>
          <w:lang w:val="en-GB"/>
        </w:rPr>
      </w:pPr>
    </w:p>
    <w:p w14:paraId="1A5C535A" w14:textId="77777777" w:rsidR="0011552C" w:rsidRPr="008713B0" w:rsidRDefault="0011552C" w:rsidP="0011552C">
      <w:pPr>
        <w:autoSpaceDE w:val="0"/>
        <w:autoSpaceDN w:val="0"/>
        <w:adjustRightInd w:val="0"/>
        <w:jc w:val="both"/>
        <w:rPr>
          <w:sz w:val="22"/>
          <w:szCs w:val="22"/>
          <w:lang w:val="en-GB"/>
        </w:rPr>
      </w:pPr>
      <w:r w:rsidRPr="008713B0">
        <w:rPr>
          <w:sz w:val="22"/>
          <w:szCs w:val="22"/>
          <w:lang w:val="en-GB"/>
        </w:rPr>
        <w:t>legally represented by [________________________],</w:t>
      </w:r>
    </w:p>
    <w:p w14:paraId="20DF749F" w14:textId="77777777" w:rsidR="0011552C" w:rsidRPr="008713B0" w:rsidRDefault="0011552C" w:rsidP="0011552C">
      <w:pPr>
        <w:autoSpaceDE w:val="0"/>
        <w:autoSpaceDN w:val="0"/>
        <w:adjustRightInd w:val="0"/>
        <w:jc w:val="both"/>
        <w:rPr>
          <w:color w:val="808080"/>
          <w:sz w:val="22"/>
          <w:szCs w:val="22"/>
          <w:lang w:val="en-GB"/>
        </w:rPr>
      </w:pPr>
      <w:r w:rsidRPr="008713B0">
        <w:rPr>
          <w:color w:val="808080"/>
          <w:sz w:val="22"/>
          <w:szCs w:val="22"/>
          <w:lang w:val="en-GB"/>
        </w:rPr>
        <w:t>(</w:t>
      </w:r>
      <w:r w:rsidRPr="008713B0">
        <w:rPr>
          <w:b/>
          <w:color w:val="808080"/>
          <w:sz w:val="22"/>
          <w:szCs w:val="22"/>
          <w:lang w:val="en-GB"/>
        </w:rPr>
        <w:t>ATTENTION</w:t>
      </w:r>
      <w:r w:rsidRPr="008713B0">
        <w:rPr>
          <w:color w:val="808080"/>
          <w:sz w:val="22"/>
          <w:szCs w:val="22"/>
          <w:lang w:val="en-GB"/>
        </w:rPr>
        <w:t>! to be filled in with the first name and last name of the legal representative of the individual shareholder only in case of shareholders who are natural persons lacking exercise capacity or having limited capacity)</w:t>
      </w:r>
    </w:p>
    <w:p w14:paraId="3789C4DD" w14:textId="77777777" w:rsidR="0011552C" w:rsidRPr="008713B0" w:rsidRDefault="0011552C" w:rsidP="0011552C">
      <w:pPr>
        <w:autoSpaceDE w:val="0"/>
        <w:autoSpaceDN w:val="0"/>
        <w:adjustRightInd w:val="0"/>
        <w:jc w:val="both"/>
        <w:rPr>
          <w:sz w:val="22"/>
          <w:szCs w:val="22"/>
          <w:lang w:val="en-GB"/>
        </w:rPr>
      </w:pPr>
    </w:p>
    <w:p w14:paraId="3B52289A" w14:textId="77777777" w:rsidR="0011552C" w:rsidRPr="008713B0" w:rsidRDefault="0011552C" w:rsidP="0011552C">
      <w:pPr>
        <w:autoSpaceDE w:val="0"/>
        <w:autoSpaceDN w:val="0"/>
        <w:adjustRightInd w:val="0"/>
        <w:jc w:val="both"/>
        <w:rPr>
          <w:sz w:val="22"/>
          <w:szCs w:val="22"/>
          <w:lang w:val="en-GB"/>
        </w:rPr>
      </w:pPr>
      <w:r w:rsidRPr="008713B0">
        <w:rPr>
          <w:sz w:val="22"/>
          <w:szCs w:val="22"/>
          <w:lang w:val="en-GB"/>
        </w:rPr>
        <w:t xml:space="preserve">identified with identity card/passport series [___], no. [_____________], issued by [______________], on [_____________], personal registration number [_____________________], domiciled in </w:t>
      </w:r>
    </w:p>
    <w:p w14:paraId="59EC7F60" w14:textId="77777777" w:rsidR="0011552C" w:rsidRPr="008713B0" w:rsidRDefault="0011552C" w:rsidP="0011552C">
      <w:pPr>
        <w:autoSpaceDE w:val="0"/>
        <w:autoSpaceDN w:val="0"/>
        <w:adjustRightInd w:val="0"/>
        <w:jc w:val="both"/>
        <w:rPr>
          <w:sz w:val="22"/>
          <w:szCs w:val="22"/>
          <w:lang w:val="en-GB"/>
        </w:rPr>
      </w:pPr>
      <w:r w:rsidRPr="008713B0">
        <w:rPr>
          <w:sz w:val="22"/>
          <w:szCs w:val="22"/>
          <w:lang w:val="en-GB"/>
        </w:rPr>
        <w:t>[____________________________________________________________],</w:t>
      </w:r>
    </w:p>
    <w:p w14:paraId="60DF6123" w14:textId="77777777" w:rsidR="0011552C" w:rsidRPr="008713B0" w:rsidRDefault="0011552C" w:rsidP="0011552C">
      <w:pPr>
        <w:autoSpaceDE w:val="0"/>
        <w:autoSpaceDN w:val="0"/>
        <w:adjustRightInd w:val="0"/>
        <w:jc w:val="both"/>
        <w:rPr>
          <w:sz w:val="22"/>
          <w:szCs w:val="22"/>
          <w:lang w:val="en-GB"/>
        </w:rPr>
      </w:pPr>
    </w:p>
    <w:p w14:paraId="749E5EB1" w14:textId="5996ABE1" w:rsidR="0011552C" w:rsidRPr="008713B0" w:rsidRDefault="0011552C" w:rsidP="0011552C">
      <w:pPr>
        <w:autoSpaceDE w:val="0"/>
        <w:autoSpaceDN w:val="0"/>
        <w:adjustRightInd w:val="0"/>
        <w:jc w:val="both"/>
        <w:rPr>
          <w:sz w:val="22"/>
          <w:szCs w:val="22"/>
          <w:lang w:val="en-GB"/>
        </w:rPr>
      </w:pPr>
      <w:r w:rsidRPr="008713B0">
        <w:rPr>
          <w:sz w:val="22"/>
          <w:szCs w:val="22"/>
          <w:lang w:val="en-GB"/>
        </w:rPr>
        <w:t xml:space="preserve">holding a number of [_____________] shares representing [____] % from a total of [_______________] shares issued by FONDUL PROPRIETATEA S.A., registered with the Bucharest Trade Registry under no. J40/21901/28.12.2005, having sole registration code 18253260, headquartered in </w:t>
      </w:r>
      <w:r w:rsidR="0089589B" w:rsidRPr="008713B0">
        <w:rPr>
          <w:sz w:val="22"/>
          <w:szCs w:val="22"/>
          <w:lang w:val="en-GB"/>
        </w:rPr>
        <w:t>76-80</w:t>
      </w:r>
      <w:r w:rsidR="0089589B">
        <w:rPr>
          <w:sz w:val="22"/>
          <w:szCs w:val="22"/>
          <w:lang w:val="en-GB"/>
        </w:rPr>
        <w:t xml:space="preserve"> </w:t>
      </w:r>
      <w:r w:rsidRPr="008713B0">
        <w:rPr>
          <w:sz w:val="22"/>
          <w:szCs w:val="22"/>
          <w:lang w:val="en-GB"/>
        </w:rPr>
        <w:t>Buzeşti Street, 7</w:t>
      </w:r>
      <w:r w:rsidRPr="008713B0">
        <w:rPr>
          <w:sz w:val="22"/>
          <w:szCs w:val="22"/>
          <w:vertAlign w:val="superscript"/>
          <w:lang w:val="en-GB"/>
        </w:rPr>
        <w:t>th</w:t>
      </w:r>
      <w:r w:rsidRPr="008713B0">
        <w:rPr>
          <w:sz w:val="22"/>
          <w:szCs w:val="22"/>
          <w:lang w:val="en-GB"/>
        </w:rPr>
        <w:t xml:space="preserve"> floor, 1</w:t>
      </w:r>
      <w:r w:rsidRPr="008713B0">
        <w:rPr>
          <w:sz w:val="22"/>
          <w:szCs w:val="22"/>
          <w:vertAlign w:val="superscript"/>
          <w:lang w:val="en-GB"/>
        </w:rPr>
        <w:t>st</w:t>
      </w:r>
      <w:r w:rsidRPr="008713B0">
        <w:rPr>
          <w:sz w:val="22"/>
          <w:szCs w:val="22"/>
          <w:lang w:val="en-GB"/>
        </w:rPr>
        <w:t xml:space="preserve"> District, Bucharest 011017, Romania (the </w:t>
      </w:r>
      <w:r w:rsidRPr="008713B0">
        <w:rPr>
          <w:b/>
          <w:sz w:val="22"/>
          <w:szCs w:val="22"/>
          <w:lang w:val="en-GB"/>
        </w:rPr>
        <w:t>Company</w:t>
      </w:r>
      <w:r w:rsidRPr="008713B0">
        <w:rPr>
          <w:sz w:val="22"/>
          <w:szCs w:val="22"/>
          <w:lang w:val="en-GB"/>
        </w:rPr>
        <w:t xml:space="preserve">), </w:t>
      </w:r>
    </w:p>
    <w:p w14:paraId="7AA3AA7A" w14:textId="77777777" w:rsidR="0011552C" w:rsidRPr="008713B0" w:rsidRDefault="0011552C" w:rsidP="0011552C">
      <w:pPr>
        <w:autoSpaceDE w:val="0"/>
        <w:autoSpaceDN w:val="0"/>
        <w:adjustRightInd w:val="0"/>
        <w:jc w:val="both"/>
        <w:rPr>
          <w:sz w:val="22"/>
          <w:szCs w:val="22"/>
          <w:lang w:val="en-GB"/>
        </w:rPr>
      </w:pPr>
    </w:p>
    <w:p w14:paraId="73D00606" w14:textId="77777777" w:rsidR="0011552C" w:rsidRPr="008713B0" w:rsidRDefault="0011552C" w:rsidP="0011552C">
      <w:pPr>
        <w:autoSpaceDE w:val="0"/>
        <w:autoSpaceDN w:val="0"/>
        <w:adjustRightInd w:val="0"/>
        <w:jc w:val="both"/>
        <w:rPr>
          <w:sz w:val="22"/>
          <w:szCs w:val="22"/>
          <w:lang w:val="en-GB"/>
        </w:rPr>
      </w:pPr>
    </w:p>
    <w:p w14:paraId="0E841030" w14:textId="5A067903" w:rsidR="0011552C" w:rsidRPr="008713B0" w:rsidRDefault="0011552C" w:rsidP="0011552C">
      <w:pPr>
        <w:autoSpaceDE w:val="0"/>
        <w:autoSpaceDN w:val="0"/>
        <w:adjustRightInd w:val="0"/>
        <w:jc w:val="both"/>
        <w:rPr>
          <w:sz w:val="22"/>
          <w:szCs w:val="22"/>
          <w:lang w:val="en-GB"/>
        </w:rPr>
      </w:pPr>
      <w:r w:rsidRPr="008713B0">
        <w:rPr>
          <w:sz w:val="22"/>
          <w:szCs w:val="22"/>
          <w:lang w:val="en-GB"/>
        </w:rPr>
        <w:t>which entitles me to a number of [__________________] voting rights, representing [___</w:t>
      </w:r>
      <w:proofErr w:type="gramStart"/>
      <w:r w:rsidRPr="008713B0">
        <w:rPr>
          <w:sz w:val="22"/>
          <w:szCs w:val="22"/>
          <w:lang w:val="en-GB"/>
        </w:rPr>
        <w:t>_]%</w:t>
      </w:r>
      <w:proofErr w:type="gramEnd"/>
      <w:r w:rsidRPr="008713B0">
        <w:rPr>
          <w:sz w:val="22"/>
          <w:szCs w:val="22"/>
          <w:lang w:val="en-GB"/>
        </w:rPr>
        <w:t xml:space="preserve"> of the paid-up share capital and [____]% of the total voting rights in </w:t>
      </w:r>
      <w:r w:rsidR="005956BE">
        <w:rPr>
          <w:sz w:val="22"/>
          <w:szCs w:val="22"/>
          <w:lang w:val="en-GB"/>
        </w:rPr>
        <w:t>OGMS</w:t>
      </w:r>
      <w:r w:rsidRPr="008713B0">
        <w:rPr>
          <w:sz w:val="22"/>
          <w:szCs w:val="22"/>
          <w:lang w:val="en-GB"/>
        </w:rPr>
        <w:t>,</w:t>
      </w:r>
    </w:p>
    <w:p w14:paraId="7B6DCC96" w14:textId="77777777" w:rsidR="0011552C" w:rsidRPr="008713B0" w:rsidRDefault="0011552C" w:rsidP="0011552C">
      <w:pPr>
        <w:autoSpaceDE w:val="0"/>
        <w:autoSpaceDN w:val="0"/>
        <w:adjustRightInd w:val="0"/>
        <w:jc w:val="both"/>
        <w:rPr>
          <w:sz w:val="22"/>
          <w:szCs w:val="22"/>
          <w:lang w:val="en-GB"/>
        </w:rPr>
      </w:pPr>
    </w:p>
    <w:p w14:paraId="3E4E9DD0" w14:textId="6BDD4823" w:rsidR="0011552C" w:rsidRPr="008713B0" w:rsidRDefault="0011552C" w:rsidP="0011552C">
      <w:pPr>
        <w:jc w:val="both"/>
        <w:rPr>
          <w:sz w:val="22"/>
          <w:szCs w:val="22"/>
          <w:lang w:val="en-GB"/>
        </w:rPr>
      </w:pPr>
      <w:r w:rsidRPr="008713B0">
        <w:rPr>
          <w:sz w:val="22"/>
          <w:szCs w:val="22"/>
          <w:lang w:val="en-GB"/>
        </w:rPr>
        <w:t xml:space="preserve">knowing the agenda of the </w:t>
      </w:r>
      <w:r w:rsidR="005956BE">
        <w:rPr>
          <w:sz w:val="22"/>
          <w:szCs w:val="22"/>
          <w:lang w:val="en-GB"/>
        </w:rPr>
        <w:t>OGMS</w:t>
      </w:r>
      <w:r w:rsidRPr="008713B0">
        <w:rPr>
          <w:sz w:val="22"/>
          <w:szCs w:val="22"/>
          <w:lang w:val="en-GB"/>
        </w:rPr>
        <w:t xml:space="preserve">, </w:t>
      </w:r>
      <w:r w:rsidR="00D76BFC">
        <w:rPr>
          <w:sz w:val="22"/>
          <w:szCs w:val="22"/>
          <w:lang w:val="en-GB"/>
        </w:rPr>
        <w:t xml:space="preserve">convened on </w:t>
      </w:r>
      <w:r w:rsidR="005A32AD">
        <w:rPr>
          <w:b/>
          <w:bCs/>
          <w:sz w:val="22"/>
          <w:szCs w:val="22"/>
          <w:lang w:val="en-GB"/>
        </w:rPr>
        <w:t>27 September</w:t>
      </w:r>
      <w:r w:rsidR="00E44D00">
        <w:rPr>
          <w:b/>
          <w:bCs/>
          <w:sz w:val="22"/>
          <w:szCs w:val="22"/>
          <w:lang w:val="en-GB"/>
        </w:rPr>
        <w:t xml:space="preserve"> 2024 </w:t>
      </w:r>
      <w:r w:rsidR="001732E7" w:rsidRPr="00CC6195">
        <w:rPr>
          <w:b/>
          <w:bCs/>
          <w:sz w:val="22"/>
          <w:szCs w:val="22"/>
          <w:lang w:val="en-GB"/>
        </w:rPr>
        <w:t xml:space="preserve">at </w:t>
      </w:r>
      <w:r w:rsidR="00E44D00">
        <w:rPr>
          <w:b/>
          <w:bCs/>
          <w:sz w:val="22"/>
          <w:szCs w:val="22"/>
          <w:lang w:val="en-GB"/>
        </w:rPr>
        <w:t>1</w:t>
      </w:r>
      <w:r w:rsidR="000715FF">
        <w:rPr>
          <w:b/>
          <w:bCs/>
          <w:sz w:val="22"/>
          <w:szCs w:val="22"/>
          <w:lang w:val="en-GB"/>
        </w:rPr>
        <w:t>2</w:t>
      </w:r>
      <w:r w:rsidR="00E44D00">
        <w:rPr>
          <w:b/>
          <w:bCs/>
          <w:sz w:val="22"/>
          <w:szCs w:val="22"/>
          <w:lang w:val="en-GB"/>
        </w:rPr>
        <w:t>:00</w:t>
      </w:r>
      <w:r w:rsidR="001732E7" w:rsidRPr="00CC6195">
        <w:rPr>
          <w:b/>
          <w:bCs/>
          <w:sz w:val="22"/>
          <w:szCs w:val="22"/>
          <w:lang w:val="en-GB"/>
        </w:rPr>
        <w:t xml:space="preserve"> </w:t>
      </w:r>
      <w:r w:rsidR="000715FF">
        <w:rPr>
          <w:b/>
          <w:bCs/>
          <w:sz w:val="22"/>
          <w:szCs w:val="22"/>
          <w:lang w:val="en-GB"/>
        </w:rPr>
        <w:t>PM</w:t>
      </w:r>
      <w:r w:rsidR="001732E7" w:rsidRPr="001B4EE2">
        <w:rPr>
          <w:sz w:val="22"/>
          <w:szCs w:val="22"/>
          <w:lang w:val="en-GB"/>
        </w:rPr>
        <w:t xml:space="preserve"> (Romanian time), </w:t>
      </w:r>
      <w:r w:rsidRPr="008713B0">
        <w:rPr>
          <w:sz w:val="22"/>
          <w:szCs w:val="22"/>
          <w:lang w:val="en-GB"/>
        </w:rPr>
        <w:t xml:space="preserve">and the </w:t>
      </w:r>
      <w:r w:rsidR="00F2204C">
        <w:rPr>
          <w:sz w:val="22"/>
          <w:szCs w:val="22"/>
          <w:lang w:val="en-GB"/>
        </w:rPr>
        <w:t xml:space="preserve">information </w:t>
      </w:r>
      <w:r w:rsidRPr="008713B0">
        <w:rPr>
          <w:sz w:val="22"/>
          <w:szCs w:val="22"/>
          <w:lang w:val="en-GB"/>
        </w:rPr>
        <w:t>material</w:t>
      </w:r>
      <w:r w:rsidR="00F2204C">
        <w:rPr>
          <w:sz w:val="22"/>
          <w:szCs w:val="22"/>
          <w:lang w:val="en-GB"/>
        </w:rPr>
        <w:t>s</w:t>
      </w:r>
      <w:r w:rsidRPr="008713B0">
        <w:rPr>
          <w:sz w:val="22"/>
          <w:szCs w:val="22"/>
          <w:lang w:val="en-GB"/>
        </w:rPr>
        <w:t xml:space="preserve"> related to the agenda of the </w:t>
      </w:r>
      <w:r w:rsidR="005956BE">
        <w:rPr>
          <w:sz w:val="22"/>
          <w:szCs w:val="22"/>
          <w:lang w:val="en-GB"/>
        </w:rPr>
        <w:t>OGMS</w:t>
      </w:r>
      <w:r w:rsidRPr="008713B0">
        <w:rPr>
          <w:sz w:val="22"/>
          <w:szCs w:val="22"/>
          <w:lang w:val="en-GB"/>
        </w:rPr>
        <w:t>, in compliance with FSA Regulation no. 5/2018</w:t>
      </w:r>
      <w:r w:rsidR="00F2204C">
        <w:rPr>
          <w:sz w:val="22"/>
          <w:szCs w:val="22"/>
          <w:lang w:val="en-GB"/>
        </w:rPr>
        <w:t xml:space="preserve"> </w:t>
      </w:r>
      <w:r w:rsidR="00F2204C" w:rsidRPr="00F2204C">
        <w:rPr>
          <w:sz w:val="22"/>
          <w:szCs w:val="22"/>
          <w:lang w:val="en-GB"/>
        </w:rPr>
        <w:t>on issuers of financial instruments and market operations</w:t>
      </w:r>
      <w:r w:rsidRPr="008713B0">
        <w:rPr>
          <w:sz w:val="22"/>
          <w:szCs w:val="22"/>
          <w:lang w:val="en-GB"/>
        </w:rPr>
        <w:t xml:space="preserve">, through this ballot I understand to express my vote </w:t>
      </w:r>
      <w:r w:rsidR="00F2204C">
        <w:rPr>
          <w:sz w:val="22"/>
          <w:szCs w:val="22"/>
          <w:lang w:val="en-GB"/>
        </w:rPr>
        <w:t>with respect to</w:t>
      </w:r>
      <w:r w:rsidR="00F2204C" w:rsidRPr="008713B0">
        <w:rPr>
          <w:sz w:val="22"/>
          <w:szCs w:val="22"/>
          <w:lang w:val="en-GB"/>
        </w:rPr>
        <w:t xml:space="preserve"> </w:t>
      </w:r>
      <w:r w:rsidRPr="008713B0">
        <w:rPr>
          <w:sz w:val="22"/>
          <w:szCs w:val="22"/>
          <w:lang w:val="en-GB"/>
        </w:rPr>
        <w:t xml:space="preserve">the </w:t>
      </w:r>
      <w:r w:rsidR="005956BE">
        <w:rPr>
          <w:sz w:val="22"/>
          <w:szCs w:val="22"/>
          <w:lang w:val="en-GB"/>
        </w:rPr>
        <w:t>OGMS</w:t>
      </w:r>
      <w:r w:rsidR="00E44D00">
        <w:rPr>
          <w:sz w:val="22"/>
          <w:szCs w:val="22"/>
          <w:lang w:val="en-GB"/>
        </w:rPr>
        <w:t xml:space="preserve"> o</w:t>
      </w:r>
      <w:r w:rsidRPr="008713B0">
        <w:rPr>
          <w:sz w:val="22"/>
          <w:szCs w:val="22"/>
          <w:lang w:val="en-GB"/>
        </w:rPr>
        <w:t xml:space="preserve">f the Company which will take place </w:t>
      </w:r>
      <w:r w:rsidR="00894F9C" w:rsidRPr="008713B0">
        <w:rPr>
          <w:sz w:val="22"/>
          <w:szCs w:val="22"/>
          <w:lang w:val="en-GB"/>
        </w:rPr>
        <w:t xml:space="preserve">at </w:t>
      </w:r>
      <w:r w:rsidR="00E44D00" w:rsidRPr="00E44D00">
        <w:rPr>
          <w:sz w:val="22"/>
          <w:szCs w:val="22"/>
          <w:lang w:val="en-GB"/>
        </w:rPr>
        <w:t xml:space="preserve">“INTERCONTINENTAL ATHÉNÉE PALACE BUCHAREST” Hotel, Le Diplomate Salon, 1-3 </w:t>
      </w:r>
      <w:proofErr w:type="spellStart"/>
      <w:r w:rsidR="00E44D00" w:rsidRPr="00E44D00">
        <w:rPr>
          <w:sz w:val="22"/>
          <w:szCs w:val="22"/>
          <w:lang w:val="en-GB"/>
        </w:rPr>
        <w:t>Episcopiei</w:t>
      </w:r>
      <w:proofErr w:type="spellEnd"/>
      <w:r w:rsidR="00E44D00" w:rsidRPr="00E44D00">
        <w:rPr>
          <w:sz w:val="22"/>
          <w:szCs w:val="22"/>
          <w:lang w:val="en-GB"/>
        </w:rPr>
        <w:t xml:space="preserve"> Street, 1st District, Bucharest, 010292, Romania</w:t>
      </w:r>
      <w:r w:rsidRPr="008713B0">
        <w:rPr>
          <w:sz w:val="22"/>
          <w:szCs w:val="22"/>
          <w:lang w:val="en-GB"/>
        </w:rPr>
        <w:t>, as following:</w:t>
      </w:r>
    </w:p>
    <w:p w14:paraId="69091033" w14:textId="77777777" w:rsidR="0011552C" w:rsidRPr="008713B0" w:rsidRDefault="0011552C" w:rsidP="0011552C">
      <w:pPr>
        <w:jc w:val="both"/>
        <w:rPr>
          <w:sz w:val="22"/>
          <w:szCs w:val="22"/>
          <w:lang w:val="en-GB"/>
        </w:rPr>
      </w:pPr>
    </w:p>
    <w:p w14:paraId="4E19812E" w14:textId="77777777" w:rsidR="009138B8" w:rsidRPr="009138B8" w:rsidRDefault="000D1854" w:rsidP="009138B8">
      <w:pPr>
        <w:pStyle w:val="ListParagraph"/>
        <w:numPr>
          <w:ilvl w:val="0"/>
          <w:numId w:val="1"/>
        </w:numPr>
        <w:ind w:left="450" w:hanging="450"/>
        <w:contextualSpacing w:val="0"/>
        <w:jc w:val="both"/>
        <w:rPr>
          <w:b/>
          <w:bCs/>
          <w:sz w:val="22"/>
          <w:szCs w:val="22"/>
          <w:lang w:val="en-GB"/>
        </w:rPr>
      </w:pPr>
      <w:r w:rsidRPr="00427188">
        <w:rPr>
          <w:b/>
          <w:bCs/>
          <w:sz w:val="22"/>
          <w:szCs w:val="22"/>
          <w:lang w:val="en-GB"/>
        </w:rPr>
        <w:t>For item 1 on the agenda, respectively</w:t>
      </w:r>
      <w:r w:rsidR="009F5695" w:rsidRPr="00427188">
        <w:rPr>
          <w:b/>
          <w:bCs/>
          <w:sz w:val="22"/>
          <w:szCs w:val="22"/>
        </w:rPr>
        <w:t>:</w:t>
      </w:r>
    </w:p>
    <w:p w14:paraId="45075EEC" w14:textId="77777777" w:rsidR="009138B8" w:rsidRDefault="009138B8" w:rsidP="009138B8">
      <w:pPr>
        <w:pStyle w:val="ListParagraph"/>
        <w:ind w:left="450"/>
        <w:contextualSpacing w:val="0"/>
        <w:jc w:val="both"/>
        <w:rPr>
          <w:b/>
          <w:bCs/>
          <w:sz w:val="22"/>
          <w:szCs w:val="22"/>
        </w:rPr>
      </w:pPr>
    </w:p>
    <w:p w14:paraId="0A25205D" w14:textId="6186DA62" w:rsidR="009138B8" w:rsidRPr="009138B8" w:rsidRDefault="00297AAD" w:rsidP="009138B8">
      <w:pPr>
        <w:pStyle w:val="ListParagraph"/>
        <w:ind w:left="450"/>
        <w:contextualSpacing w:val="0"/>
        <w:jc w:val="both"/>
        <w:rPr>
          <w:b/>
          <w:bCs/>
          <w:sz w:val="22"/>
          <w:szCs w:val="22"/>
          <w:lang w:val="en-GB"/>
        </w:rPr>
      </w:pPr>
      <w:r>
        <w:rPr>
          <w:sz w:val="22"/>
          <w:szCs w:val="22"/>
          <w:lang w:val="en-GB"/>
        </w:rPr>
        <w:t>“</w:t>
      </w:r>
      <w:r w:rsidR="009138B8" w:rsidRPr="009138B8">
        <w:rPr>
          <w:i/>
          <w:iCs/>
          <w:sz w:val="22"/>
          <w:szCs w:val="22"/>
          <w:lang w:val="en-GB"/>
        </w:rPr>
        <w:t xml:space="preserve">The approval of 2024 revised budget of Fondul </w:t>
      </w:r>
      <w:proofErr w:type="spellStart"/>
      <w:r w:rsidR="009138B8" w:rsidRPr="009138B8">
        <w:rPr>
          <w:i/>
          <w:iCs/>
          <w:sz w:val="22"/>
          <w:szCs w:val="22"/>
          <w:lang w:val="en-GB"/>
        </w:rPr>
        <w:t>Proprietatea</w:t>
      </w:r>
      <w:proofErr w:type="spellEnd"/>
      <w:r w:rsidR="009138B8" w:rsidRPr="009138B8">
        <w:rPr>
          <w:i/>
          <w:iCs/>
          <w:sz w:val="22"/>
          <w:szCs w:val="22"/>
          <w:lang w:val="en-GB"/>
        </w:rPr>
        <w:t>, in accordance with the supporting materials.</w:t>
      </w:r>
      <w:r w:rsidR="009138B8">
        <w:rPr>
          <w:sz w:val="22"/>
          <w:szCs w:val="22"/>
          <w:lang w:val="en-GB"/>
        </w:rPr>
        <w:t>”</w:t>
      </w:r>
    </w:p>
    <w:p w14:paraId="0A736F41" w14:textId="77777777" w:rsidR="009138B8" w:rsidRPr="009138B8" w:rsidRDefault="009138B8" w:rsidP="009138B8">
      <w:pPr>
        <w:jc w:val="both"/>
        <w:rPr>
          <w:iCs/>
          <w:sz w:val="22"/>
          <w:szCs w:val="22"/>
          <w:lang w:val="en-GB"/>
        </w:rPr>
      </w:pPr>
    </w:p>
    <w:tbl>
      <w:tblPr>
        <w:tblW w:w="8550" w:type="dxa"/>
        <w:tblInd w:w="445" w:type="dxa"/>
        <w:tblLayout w:type="fixed"/>
        <w:tblLook w:val="04A0" w:firstRow="1" w:lastRow="0" w:firstColumn="1" w:lastColumn="0" w:noHBand="0" w:noVBand="1"/>
      </w:tblPr>
      <w:tblGrid>
        <w:gridCol w:w="2760"/>
        <w:gridCol w:w="2760"/>
        <w:gridCol w:w="3030"/>
      </w:tblGrid>
      <w:tr w:rsidR="009138B8" w:rsidRPr="008713B0" w14:paraId="1B9108E2" w14:textId="77777777" w:rsidTr="009138B8">
        <w:trPr>
          <w:trHeight w:val="300"/>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CA50" w14:textId="77777777" w:rsidR="009138B8" w:rsidRPr="008C10B6" w:rsidRDefault="009138B8" w:rsidP="00151B21">
            <w:pPr>
              <w:jc w:val="both"/>
              <w:rPr>
                <w:b/>
                <w:bCs/>
                <w:color w:val="000000"/>
                <w:sz w:val="22"/>
                <w:szCs w:val="22"/>
                <w:lang w:val="en-GB"/>
              </w:rPr>
            </w:pPr>
            <w:r w:rsidRPr="008C10B6">
              <w:rPr>
                <w:b/>
                <w:bCs/>
                <w:color w:val="000000"/>
                <w:sz w:val="22"/>
                <w:szCs w:val="22"/>
                <w:lang w:val="en-GB"/>
              </w:rPr>
              <w:t> FOR</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06810D4C" w14:textId="77777777" w:rsidR="009138B8" w:rsidRPr="008C10B6" w:rsidRDefault="009138B8" w:rsidP="00151B21">
            <w:pPr>
              <w:jc w:val="both"/>
              <w:rPr>
                <w:b/>
                <w:bCs/>
                <w:color w:val="000000"/>
                <w:sz w:val="22"/>
                <w:szCs w:val="22"/>
                <w:lang w:val="en-GB"/>
              </w:rPr>
            </w:pPr>
            <w:r w:rsidRPr="008C10B6">
              <w:rPr>
                <w:b/>
                <w:bCs/>
                <w:color w:val="000000"/>
                <w:sz w:val="22"/>
                <w:szCs w:val="22"/>
                <w:lang w:val="en-GB"/>
              </w:rPr>
              <w:t>AGAINST</w:t>
            </w:r>
          </w:p>
        </w:tc>
        <w:tc>
          <w:tcPr>
            <w:tcW w:w="3030" w:type="dxa"/>
            <w:tcBorders>
              <w:top w:val="single" w:sz="4" w:space="0" w:color="auto"/>
              <w:left w:val="nil"/>
              <w:bottom w:val="single" w:sz="4" w:space="0" w:color="auto"/>
              <w:right w:val="single" w:sz="4" w:space="0" w:color="auto"/>
            </w:tcBorders>
            <w:shd w:val="clear" w:color="auto" w:fill="auto"/>
            <w:noWrap/>
            <w:vAlign w:val="bottom"/>
            <w:hideMark/>
          </w:tcPr>
          <w:p w14:paraId="1FE7D2DC" w14:textId="77777777" w:rsidR="009138B8" w:rsidRPr="008C10B6" w:rsidRDefault="009138B8" w:rsidP="00151B21">
            <w:pPr>
              <w:jc w:val="both"/>
              <w:rPr>
                <w:b/>
                <w:bCs/>
                <w:color w:val="000000"/>
                <w:sz w:val="22"/>
                <w:szCs w:val="22"/>
                <w:lang w:val="en-GB"/>
              </w:rPr>
            </w:pPr>
            <w:r w:rsidRPr="008C10B6">
              <w:rPr>
                <w:b/>
                <w:bCs/>
                <w:color w:val="000000"/>
                <w:sz w:val="22"/>
                <w:szCs w:val="22"/>
                <w:lang w:val="en-GB"/>
              </w:rPr>
              <w:t> ABSTENTION</w:t>
            </w:r>
          </w:p>
        </w:tc>
      </w:tr>
      <w:tr w:rsidR="009138B8" w:rsidRPr="008713B0" w14:paraId="1F836CEA" w14:textId="77777777" w:rsidTr="009138B8">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260E7A1B" w14:textId="77777777" w:rsidR="009138B8" w:rsidRPr="008713B0" w:rsidRDefault="009138B8" w:rsidP="00151B21">
            <w:pPr>
              <w:jc w:val="both"/>
              <w:rPr>
                <w:color w:val="000000"/>
                <w:sz w:val="22"/>
                <w:szCs w:val="22"/>
                <w:lang w:val="en-GB"/>
              </w:rPr>
            </w:pPr>
          </w:p>
        </w:tc>
        <w:tc>
          <w:tcPr>
            <w:tcW w:w="2760" w:type="dxa"/>
            <w:tcBorders>
              <w:top w:val="nil"/>
              <w:left w:val="nil"/>
              <w:bottom w:val="single" w:sz="4" w:space="0" w:color="auto"/>
              <w:right w:val="single" w:sz="4" w:space="0" w:color="auto"/>
            </w:tcBorders>
            <w:shd w:val="clear" w:color="auto" w:fill="auto"/>
            <w:noWrap/>
            <w:vAlign w:val="bottom"/>
            <w:hideMark/>
          </w:tcPr>
          <w:p w14:paraId="146F1389" w14:textId="77777777" w:rsidR="009138B8" w:rsidRPr="008713B0" w:rsidRDefault="009138B8" w:rsidP="00151B21">
            <w:pPr>
              <w:jc w:val="both"/>
              <w:rPr>
                <w:color w:val="000000"/>
                <w:sz w:val="22"/>
                <w:szCs w:val="22"/>
                <w:lang w:val="en-GB"/>
              </w:rPr>
            </w:pPr>
          </w:p>
        </w:tc>
        <w:tc>
          <w:tcPr>
            <w:tcW w:w="3030" w:type="dxa"/>
            <w:tcBorders>
              <w:top w:val="nil"/>
              <w:left w:val="nil"/>
              <w:bottom w:val="single" w:sz="4" w:space="0" w:color="auto"/>
              <w:right w:val="single" w:sz="4" w:space="0" w:color="auto"/>
            </w:tcBorders>
            <w:shd w:val="clear" w:color="auto" w:fill="auto"/>
            <w:noWrap/>
            <w:vAlign w:val="bottom"/>
            <w:hideMark/>
          </w:tcPr>
          <w:p w14:paraId="044D2B51" w14:textId="77777777" w:rsidR="009138B8" w:rsidRPr="008713B0" w:rsidRDefault="009138B8" w:rsidP="00151B21">
            <w:pPr>
              <w:ind w:right="-18"/>
              <w:jc w:val="both"/>
              <w:rPr>
                <w:color w:val="000000"/>
                <w:sz w:val="22"/>
                <w:szCs w:val="22"/>
                <w:lang w:val="en-GB"/>
              </w:rPr>
            </w:pPr>
          </w:p>
        </w:tc>
      </w:tr>
    </w:tbl>
    <w:p w14:paraId="0FF6001D" w14:textId="77777777" w:rsidR="009138B8" w:rsidRDefault="009138B8" w:rsidP="009138B8">
      <w:pPr>
        <w:ind w:left="450"/>
        <w:jc w:val="both"/>
        <w:rPr>
          <w:i/>
          <w:sz w:val="22"/>
          <w:szCs w:val="22"/>
          <w:lang w:val="en-GB" w:eastAsia="ro-RO"/>
        </w:rPr>
      </w:pPr>
    </w:p>
    <w:p w14:paraId="6B6F075D" w14:textId="50E3A8CB" w:rsidR="009138B8" w:rsidRPr="008713B0" w:rsidRDefault="009138B8" w:rsidP="009138B8">
      <w:pPr>
        <w:pStyle w:val="ListParagraph"/>
        <w:ind w:left="450"/>
        <w:contextualSpacing w:val="0"/>
        <w:jc w:val="both"/>
        <w:rPr>
          <w:color w:val="0000FF"/>
          <w:sz w:val="22"/>
          <w:szCs w:val="22"/>
          <w:lang w:val="en-GB"/>
        </w:rPr>
      </w:pPr>
      <w:r w:rsidRPr="008713B0">
        <w:rPr>
          <w:i/>
          <w:sz w:val="22"/>
          <w:szCs w:val="22"/>
          <w:lang w:val="en-GB" w:eastAsia="ro-RO"/>
        </w:rPr>
        <w:t xml:space="preserve">Note: </w:t>
      </w:r>
      <w:r>
        <w:rPr>
          <w:i/>
          <w:sz w:val="22"/>
          <w:szCs w:val="22"/>
          <w:lang w:val="en-GB" w:eastAsia="ro-RO"/>
        </w:rPr>
        <w:t>Ex</w:t>
      </w:r>
      <w:r w:rsidR="00FE2845">
        <w:rPr>
          <w:i/>
          <w:sz w:val="22"/>
          <w:szCs w:val="22"/>
          <w:lang w:val="en-GB" w:eastAsia="ro-RO"/>
        </w:rPr>
        <w:t>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mean</w:t>
      </w:r>
      <w:r w:rsidR="001C6D90">
        <w:rPr>
          <w:i/>
          <w:sz w:val="22"/>
          <w:szCs w:val="22"/>
          <w:lang w:val="en-GB" w:eastAsia="ro-RO"/>
        </w:rPr>
        <w:t xml:space="preserve"> that</w:t>
      </w:r>
      <w:r w:rsidRPr="008713B0">
        <w:rPr>
          <w:i/>
          <w:sz w:val="22"/>
          <w:szCs w:val="22"/>
          <w:lang w:val="en-GB" w:eastAsia="ro-RO"/>
        </w:rPr>
        <w:t xml:space="preserve"> the vote will not be taken into consideration</w:t>
      </w:r>
      <w:r w:rsidRPr="008713B0">
        <w:rPr>
          <w:sz w:val="22"/>
          <w:szCs w:val="22"/>
          <w:lang w:val="en-GB" w:eastAsia="ro-RO"/>
        </w:rPr>
        <w:t>.</w:t>
      </w:r>
    </w:p>
    <w:p w14:paraId="60AEFDAF" w14:textId="46D14B11" w:rsidR="00512DF3" w:rsidRDefault="00512DF3" w:rsidP="00367A25">
      <w:pPr>
        <w:pStyle w:val="ListParagraph"/>
        <w:ind w:left="450"/>
        <w:contextualSpacing w:val="0"/>
        <w:jc w:val="both"/>
        <w:rPr>
          <w:sz w:val="22"/>
          <w:szCs w:val="22"/>
          <w:lang w:val="en-GB"/>
        </w:rPr>
      </w:pPr>
    </w:p>
    <w:p w14:paraId="326D526D" w14:textId="77777777" w:rsidR="000D1854" w:rsidRPr="00512DF3" w:rsidRDefault="000D1854" w:rsidP="00512DF3">
      <w:pPr>
        <w:jc w:val="both"/>
        <w:rPr>
          <w:iCs/>
          <w:sz w:val="22"/>
          <w:szCs w:val="22"/>
          <w:lang w:val="en-GB"/>
        </w:rPr>
      </w:pPr>
    </w:p>
    <w:p w14:paraId="4DAAAE5C" w14:textId="3E42EB0D" w:rsidR="005122F3" w:rsidRPr="007321E2" w:rsidRDefault="00FD7409" w:rsidP="005122F3">
      <w:pPr>
        <w:pStyle w:val="ListParagraph"/>
        <w:numPr>
          <w:ilvl w:val="0"/>
          <w:numId w:val="1"/>
        </w:numPr>
        <w:ind w:left="450" w:hanging="450"/>
        <w:contextualSpacing w:val="0"/>
        <w:jc w:val="both"/>
        <w:rPr>
          <w:b/>
          <w:bCs/>
          <w:sz w:val="22"/>
          <w:szCs w:val="22"/>
          <w:lang w:val="en-GB"/>
        </w:rPr>
      </w:pPr>
      <w:bookmarkStart w:id="0" w:name="_Hlk154147404"/>
      <w:r w:rsidRPr="007321E2">
        <w:rPr>
          <w:b/>
          <w:bCs/>
          <w:sz w:val="22"/>
          <w:szCs w:val="22"/>
          <w:lang w:val="en-GB"/>
        </w:rPr>
        <w:lastRenderedPageBreak/>
        <w:t xml:space="preserve">For item </w:t>
      </w:r>
      <w:r w:rsidR="00CF4814" w:rsidRPr="007321E2">
        <w:rPr>
          <w:b/>
          <w:bCs/>
          <w:sz w:val="22"/>
          <w:szCs w:val="22"/>
          <w:lang w:val="en-GB"/>
        </w:rPr>
        <w:t>2</w:t>
      </w:r>
      <w:r w:rsidRPr="007321E2">
        <w:rPr>
          <w:b/>
          <w:bCs/>
          <w:sz w:val="22"/>
          <w:szCs w:val="22"/>
          <w:lang w:val="en-GB"/>
        </w:rPr>
        <w:t xml:space="preserve"> on the agenda</w:t>
      </w:r>
      <w:r w:rsidR="00F2204C" w:rsidRPr="007321E2">
        <w:rPr>
          <w:b/>
          <w:bCs/>
          <w:sz w:val="22"/>
          <w:szCs w:val="22"/>
          <w:lang w:val="en-GB"/>
        </w:rPr>
        <w:t>, respectively</w:t>
      </w:r>
      <w:r w:rsidR="00EA6F16" w:rsidRPr="007321E2">
        <w:rPr>
          <w:b/>
          <w:bCs/>
          <w:sz w:val="22"/>
          <w:szCs w:val="22"/>
          <w:lang w:val="en-GB"/>
        </w:rPr>
        <w:t>:</w:t>
      </w:r>
    </w:p>
    <w:bookmarkEnd w:id="0"/>
    <w:p w14:paraId="27EFEFE4" w14:textId="77777777" w:rsidR="005122F3" w:rsidRPr="005956BE" w:rsidRDefault="005122F3" w:rsidP="00512DF3">
      <w:pPr>
        <w:pStyle w:val="ListParagraph"/>
        <w:ind w:left="450"/>
        <w:contextualSpacing w:val="0"/>
        <w:jc w:val="both"/>
        <w:rPr>
          <w:i/>
          <w:sz w:val="22"/>
          <w:szCs w:val="22"/>
          <w:lang w:val="en-GB"/>
        </w:rPr>
      </w:pPr>
    </w:p>
    <w:p w14:paraId="346A6B51" w14:textId="462133BA" w:rsidR="009138B8" w:rsidRPr="009138B8" w:rsidRDefault="00512DF3" w:rsidP="009138B8">
      <w:pPr>
        <w:pStyle w:val="ListParagraph"/>
        <w:ind w:left="450"/>
        <w:jc w:val="both"/>
        <w:rPr>
          <w:i/>
          <w:iCs/>
          <w:sz w:val="22"/>
          <w:szCs w:val="22"/>
        </w:rPr>
      </w:pPr>
      <w:r w:rsidRPr="00512DF3">
        <w:rPr>
          <w:sz w:val="22"/>
          <w:szCs w:val="22"/>
        </w:rPr>
        <w:t>“</w:t>
      </w:r>
      <w:r w:rsidR="009138B8" w:rsidRPr="009138B8">
        <w:rPr>
          <w:i/>
          <w:iCs/>
          <w:sz w:val="22"/>
          <w:szCs w:val="22"/>
        </w:rPr>
        <w:t xml:space="preserve">The appointment for a period of three (3) years of two (2) members of the Board of Nominees of Fondul </w:t>
      </w:r>
      <w:proofErr w:type="spellStart"/>
      <w:r w:rsidR="009138B8" w:rsidRPr="009138B8">
        <w:rPr>
          <w:i/>
          <w:iCs/>
          <w:sz w:val="22"/>
          <w:szCs w:val="22"/>
        </w:rPr>
        <w:t>Proprietatea</w:t>
      </w:r>
      <w:proofErr w:type="spellEnd"/>
      <w:r w:rsidR="009138B8" w:rsidRPr="009138B8">
        <w:rPr>
          <w:i/>
          <w:iCs/>
          <w:sz w:val="22"/>
          <w:szCs w:val="22"/>
        </w:rPr>
        <w:t xml:space="preserve"> following (</w:t>
      </w:r>
      <w:proofErr w:type="spellStart"/>
      <w:r w:rsidR="009138B8" w:rsidRPr="009138B8">
        <w:rPr>
          <w:i/>
          <w:iCs/>
          <w:sz w:val="22"/>
          <w:szCs w:val="22"/>
        </w:rPr>
        <w:t>i</w:t>
      </w:r>
      <w:proofErr w:type="spellEnd"/>
      <w:r w:rsidR="009138B8" w:rsidRPr="009138B8">
        <w:rPr>
          <w:i/>
          <w:iCs/>
          <w:sz w:val="22"/>
          <w:szCs w:val="22"/>
        </w:rPr>
        <w:t>) the expiration of the mandate of Mr. Nicholas Paris on 6 April 2024 and (ii) the resignation of Mr. Martin Bernstein from the position as member of the Board of Nominees, which became effective on 12 July 2024.</w:t>
      </w:r>
    </w:p>
    <w:p w14:paraId="71A3E135" w14:textId="77777777" w:rsidR="009138B8" w:rsidRPr="009138B8" w:rsidRDefault="009138B8" w:rsidP="009138B8">
      <w:pPr>
        <w:pStyle w:val="ListParagraph"/>
        <w:ind w:left="450"/>
        <w:jc w:val="both"/>
        <w:rPr>
          <w:i/>
          <w:iCs/>
          <w:sz w:val="22"/>
          <w:szCs w:val="22"/>
        </w:rPr>
      </w:pPr>
    </w:p>
    <w:p w14:paraId="3703B158" w14:textId="77777777" w:rsidR="009138B8" w:rsidRPr="009138B8" w:rsidRDefault="009138B8" w:rsidP="009138B8">
      <w:pPr>
        <w:pStyle w:val="ListParagraph"/>
        <w:ind w:left="450"/>
        <w:jc w:val="both"/>
        <w:rPr>
          <w:i/>
          <w:iCs/>
          <w:sz w:val="22"/>
          <w:szCs w:val="22"/>
        </w:rPr>
      </w:pPr>
      <w:r w:rsidRPr="009138B8">
        <w:rPr>
          <w:i/>
          <w:iCs/>
          <w:sz w:val="22"/>
          <w:szCs w:val="22"/>
        </w:rPr>
        <w:t>The mandate of each new member in the Board of Nominees shall start on the date the respective candidate appointed by the OGM accepts such appointment.</w:t>
      </w:r>
    </w:p>
    <w:p w14:paraId="23B73B3C" w14:textId="77777777" w:rsidR="009138B8" w:rsidRPr="009138B8" w:rsidRDefault="009138B8" w:rsidP="009138B8">
      <w:pPr>
        <w:pStyle w:val="ListParagraph"/>
        <w:ind w:left="450"/>
        <w:jc w:val="both"/>
        <w:rPr>
          <w:i/>
          <w:iCs/>
          <w:sz w:val="22"/>
          <w:szCs w:val="22"/>
        </w:rPr>
      </w:pPr>
    </w:p>
    <w:p w14:paraId="0DBE03F6" w14:textId="47684476" w:rsidR="005122F3" w:rsidRPr="00512DF3" w:rsidRDefault="009138B8" w:rsidP="009138B8">
      <w:pPr>
        <w:pStyle w:val="ListParagraph"/>
        <w:ind w:left="450"/>
        <w:contextualSpacing w:val="0"/>
        <w:jc w:val="both"/>
        <w:rPr>
          <w:sz w:val="22"/>
          <w:szCs w:val="22"/>
        </w:rPr>
      </w:pPr>
      <w:r w:rsidRPr="009138B8">
        <w:rPr>
          <w:i/>
          <w:iCs/>
          <w:sz w:val="22"/>
          <w:szCs w:val="22"/>
        </w:rPr>
        <w:t>(secret vote)</w:t>
      </w:r>
      <w:r w:rsidR="00512DF3" w:rsidRPr="00512DF3">
        <w:rPr>
          <w:sz w:val="22"/>
          <w:szCs w:val="22"/>
        </w:rPr>
        <w:t>”</w:t>
      </w:r>
    </w:p>
    <w:p w14:paraId="0453D6FF" w14:textId="77777777" w:rsidR="00D23FD4" w:rsidRDefault="00D23FD4" w:rsidP="000D1854">
      <w:pPr>
        <w:pStyle w:val="ListParagraph"/>
        <w:ind w:left="450"/>
        <w:jc w:val="both"/>
        <w:rPr>
          <w:iCs/>
          <w:sz w:val="22"/>
          <w:szCs w:val="22"/>
          <w:lang w:val="en-GB"/>
        </w:rPr>
      </w:pPr>
    </w:p>
    <w:tbl>
      <w:tblPr>
        <w:tblW w:w="8550" w:type="dxa"/>
        <w:tblInd w:w="445" w:type="dxa"/>
        <w:tblLayout w:type="fixed"/>
        <w:tblLook w:val="04A0" w:firstRow="1" w:lastRow="0" w:firstColumn="1" w:lastColumn="0" w:noHBand="0" w:noVBand="1"/>
      </w:tblPr>
      <w:tblGrid>
        <w:gridCol w:w="3240"/>
        <w:gridCol w:w="1770"/>
        <w:gridCol w:w="1770"/>
        <w:gridCol w:w="1770"/>
      </w:tblGrid>
      <w:tr w:rsidR="009138B8" w:rsidRPr="008713B0" w14:paraId="425874FC" w14:textId="77777777" w:rsidTr="00C95D3F">
        <w:trPr>
          <w:trHeight w:val="298"/>
        </w:trPr>
        <w:tc>
          <w:tcPr>
            <w:tcW w:w="3240" w:type="dxa"/>
            <w:tcBorders>
              <w:top w:val="single" w:sz="4" w:space="0" w:color="auto"/>
              <w:left w:val="single" w:sz="4" w:space="0" w:color="auto"/>
              <w:bottom w:val="single" w:sz="4" w:space="0" w:color="auto"/>
              <w:right w:val="single" w:sz="4" w:space="0" w:color="auto"/>
            </w:tcBorders>
            <w:vAlign w:val="center"/>
          </w:tcPr>
          <w:p w14:paraId="3214BF7D" w14:textId="7F73698A" w:rsidR="009138B8" w:rsidRPr="008C10B6" w:rsidRDefault="009138B8" w:rsidP="00151B21">
            <w:pPr>
              <w:jc w:val="both"/>
              <w:rPr>
                <w:b/>
                <w:bCs/>
                <w:color w:val="000000"/>
                <w:sz w:val="22"/>
                <w:szCs w:val="22"/>
                <w:lang w:val="en-GB"/>
              </w:rPr>
            </w:pPr>
            <w:r w:rsidRPr="008C10B6">
              <w:rPr>
                <w:b/>
                <w:bCs/>
                <w:color w:val="000000"/>
                <w:sz w:val="22"/>
                <w:szCs w:val="22"/>
                <w:lang w:val="en-GB"/>
              </w:rPr>
              <w:t>CANDIDATE</w:t>
            </w:r>
            <w:r w:rsidR="00297AAD" w:rsidRPr="008C10B6">
              <w:rPr>
                <w:b/>
                <w:bCs/>
                <w:color w:val="000000"/>
                <w:sz w:val="22"/>
                <w:szCs w:val="22"/>
                <w:lang w:val="en-GB"/>
              </w:rPr>
              <w:t>S</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16600" w14:textId="761CD362" w:rsidR="009138B8" w:rsidRPr="008C10B6" w:rsidRDefault="009138B8" w:rsidP="00151B21">
            <w:pPr>
              <w:jc w:val="both"/>
              <w:rPr>
                <w:b/>
                <w:bCs/>
                <w:color w:val="000000"/>
                <w:sz w:val="22"/>
                <w:szCs w:val="22"/>
                <w:lang w:val="en-GB"/>
              </w:rPr>
            </w:pPr>
            <w:bookmarkStart w:id="1" w:name="_Hlk154149311"/>
            <w:r w:rsidRPr="008C10B6">
              <w:rPr>
                <w:b/>
                <w:bCs/>
                <w:color w:val="000000"/>
                <w:sz w:val="22"/>
                <w:szCs w:val="22"/>
                <w:lang w:val="en-GB"/>
              </w:rPr>
              <w:t>FOR</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14:paraId="6762D3C2" w14:textId="77777777" w:rsidR="009138B8" w:rsidRPr="008C10B6" w:rsidRDefault="009138B8" w:rsidP="00151B21">
            <w:pPr>
              <w:jc w:val="both"/>
              <w:rPr>
                <w:b/>
                <w:bCs/>
                <w:color w:val="000000"/>
                <w:sz w:val="22"/>
                <w:szCs w:val="22"/>
                <w:lang w:val="en-GB"/>
              </w:rPr>
            </w:pPr>
            <w:r w:rsidRPr="008C10B6">
              <w:rPr>
                <w:b/>
                <w:bCs/>
                <w:color w:val="000000"/>
                <w:sz w:val="22"/>
                <w:szCs w:val="22"/>
                <w:lang w:val="en-GB"/>
              </w:rPr>
              <w:t>AGAINST</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14:paraId="55629770" w14:textId="4AE64113" w:rsidR="009138B8" w:rsidRPr="008C10B6" w:rsidRDefault="009138B8" w:rsidP="00151B21">
            <w:pPr>
              <w:jc w:val="both"/>
              <w:rPr>
                <w:b/>
                <w:bCs/>
                <w:color w:val="000000"/>
                <w:sz w:val="22"/>
                <w:szCs w:val="22"/>
                <w:lang w:val="en-GB"/>
              </w:rPr>
            </w:pPr>
            <w:r w:rsidRPr="008C10B6">
              <w:rPr>
                <w:b/>
                <w:bCs/>
                <w:color w:val="000000"/>
                <w:sz w:val="22"/>
                <w:szCs w:val="22"/>
                <w:lang w:val="en-GB"/>
              </w:rPr>
              <w:t>ABSTENTION</w:t>
            </w:r>
          </w:p>
        </w:tc>
      </w:tr>
      <w:tr w:rsidR="009138B8" w:rsidRPr="008713B0" w14:paraId="0DD43300" w14:textId="77777777" w:rsidTr="00C95D3F">
        <w:trPr>
          <w:trHeight w:val="298"/>
        </w:trPr>
        <w:tc>
          <w:tcPr>
            <w:tcW w:w="3240" w:type="dxa"/>
            <w:tcBorders>
              <w:top w:val="single" w:sz="4" w:space="0" w:color="auto"/>
              <w:left w:val="single" w:sz="4" w:space="0" w:color="auto"/>
              <w:bottom w:val="single" w:sz="4" w:space="0" w:color="auto"/>
              <w:right w:val="single" w:sz="4" w:space="0" w:color="auto"/>
            </w:tcBorders>
          </w:tcPr>
          <w:p w14:paraId="469947D9" w14:textId="5F7563C0" w:rsidR="009138B8" w:rsidRPr="00F50D38" w:rsidRDefault="00400E0B" w:rsidP="00F50D38">
            <w:pPr>
              <w:pStyle w:val="ListParagraph"/>
              <w:numPr>
                <w:ilvl w:val="0"/>
                <w:numId w:val="35"/>
              </w:numPr>
              <w:ind w:left="345"/>
              <w:rPr>
                <w:color w:val="000000"/>
                <w:sz w:val="22"/>
                <w:szCs w:val="22"/>
              </w:rPr>
            </w:pPr>
            <w:r w:rsidRPr="00F50D38">
              <w:rPr>
                <w:color w:val="000000"/>
                <w:sz w:val="22"/>
                <w:szCs w:val="22"/>
                <w:lang w:val="en-GB"/>
              </w:rPr>
              <w:t>Nicholas Paris</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CC475" w14:textId="6102E1B2" w:rsidR="009138B8" w:rsidRPr="008713B0" w:rsidRDefault="009138B8" w:rsidP="00151B21">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14:paraId="71599F55" w14:textId="5642BB84" w:rsidR="009138B8" w:rsidRPr="008713B0" w:rsidRDefault="009138B8" w:rsidP="00151B21">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14:paraId="16427020" w14:textId="4A37F183" w:rsidR="009138B8" w:rsidRPr="008713B0" w:rsidRDefault="009138B8" w:rsidP="00655C04">
            <w:pPr>
              <w:ind w:right="-18"/>
              <w:jc w:val="both"/>
              <w:rPr>
                <w:color w:val="000000"/>
                <w:sz w:val="22"/>
                <w:szCs w:val="22"/>
                <w:lang w:val="en-GB"/>
              </w:rPr>
            </w:pPr>
          </w:p>
        </w:tc>
      </w:tr>
      <w:tr w:rsidR="002D5690" w:rsidRPr="008713B0" w14:paraId="2E5F81C4" w14:textId="77777777" w:rsidTr="00C95D3F">
        <w:trPr>
          <w:trHeight w:val="298"/>
        </w:trPr>
        <w:tc>
          <w:tcPr>
            <w:tcW w:w="3240" w:type="dxa"/>
            <w:tcBorders>
              <w:top w:val="single" w:sz="4" w:space="0" w:color="auto"/>
              <w:left w:val="single" w:sz="4" w:space="0" w:color="auto"/>
              <w:bottom w:val="single" w:sz="4" w:space="0" w:color="auto"/>
              <w:right w:val="single" w:sz="4" w:space="0" w:color="auto"/>
            </w:tcBorders>
          </w:tcPr>
          <w:p w14:paraId="7EA4D020" w14:textId="35809863" w:rsidR="002D5690" w:rsidRPr="008713B0" w:rsidRDefault="00400E0B" w:rsidP="00F50D38">
            <w:pPr>
              <w:pStyle w:val="ListParagraph"/>
              <w:numPr>
                <w:ilvl w:val="0"/>
                <w:numId w:val="35"/>
              </w:numPr>
              <w:ind w:left="345"/>
              <w:rPr>
                <w:color w:val="000000"/>
                <w:sz w:val="22"/>
                <w:szCs w:val="22"/>
                <w:lang w:val="en-GB"/>
              </w:rPr>
            </w:pPr>
            <w:r>
              <w:rPr>
                <w:color w:val="000000"/>
                <w:sz w:val="22"/>
                <w:szCs w:val="22"/>
                <w:lang w:val="en-GB"/>
              </w:rPr>
              <w:t>George-Vladimir Duhan</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14CC5" w14:textId="77777777" w:rsidR="002D5690" w:rsidRPr="008713B0" w:rsidRDefault="002D5690" w:rsidP="00151B21">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5F7ADFD5" w14:textId="77777777" w:rsidR="002D5690" w:rsidRPr="008713B0" w:rsidRDefault="002D5690" w:rsidP="00151B21">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7E9C60C" w14:textId="77777777" w:rsidR="002D5690" w:rsidRPr="008713B0" w:rsidRDefault="002D5690" w:rsidP="00655C04">
            <w:pPr>
              <w:ind w:right="-18"/>
              <w:jc w:val="both"/>
              <w:rPr>
                <w:color w:val="000000"/>
                <w:sz w:val="22"/>
                <w:szCs w:val="22"/>
                <w:lang w:val="en-GB"/>
              </w:rPr>
            </w:pPr>
          </w:p>
        </w:tc>
      </w:tr>
      <w:tr w:rsidR="002D5690" w:rsidRPr="008713B0" w14:paraId="7D027CA0" w14:textId="77777777" w:rsidTr="00C95D3F">
        <w:trPr>
          <w:trHeight w:val="298"/>
        </w:trPr>
        <w:tc>
          <w:tcPr>
            <w:tcW w:w="3240" w:type="dxa"/>
            <w:tcBorders>
              <w:top w:val="single" w:sz="4" w:space="0" w:color="auto"/>
              <w:left w:val="single" w:sz="4" w:space="0" w:color="auto"/>
              <w:bottom w:val="single" w:sz="4" w:space="0" w:color="auto"/>
              <w:right w:val="single" w:sz="4" w:space="0" w:color="auto"/>
            </w:tcBorders>
          </w:tcPr>
          <w:p w14:paraId="1813513D" w14:textId="2162ED6D" w:rsidR="002D5690" w:rsidRPr="008713B0" w:rsidRDefault="004044E6" w:rsidP="00F50D38">
            <w:pPr>
              <w:pStyle w:val="ListParagraph"/>
              <w:numPr>
                <w:ilvl w:val="0"/>
                <w:numId w:val="35"/>
              </w:numPr>
              <w:ind w:left="345"/>
              <w:rPr>
                <w:color w:val="000000"/>
                <w:sz w:val="22"/>
                <w:szCs w:val="22"/>
                <w:lang w:val="en-GB"/>
              </w:rPr>
            </w:pPr>
            <w:r>
              <w:rPr>
                <w:color w:val="000000"/>
                <w:sz w:val="22"/>
                <w:szCs w:val="22"/>
                <w:lang w:val="en-GB"/>
              </w:rPr>
              <w:t>Marian-Cristian Mocanu</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04B3B" w14:textId="77777777" w:rsidR="002D5690" w:rsidRPr="008713B0" w:rsidRDefault="002D5690" w:rsidP="00151B21">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49F2E781" w14:textId="77777777" w:rsidR="002D5690" w:rsidRPr="008713B0" w:rsidRDefault="002D5690" w:rsidP="00151B21">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6A82E3D" w14:textId="77777777" w:rsidR="002D5690" w:rsidRPr="008713B0" w:rsidRDefault="002D5690" w:rsidP="00655C04">
            <w:pPr>
              <w:ind w:right="-18"/>
              <w:jc w:val="both"/>
              <w:rPr>
                <w:color w:val="000000"/>
                <w:sz w:val="22"/>
                <w:szCs w:val="22"/>
                <w:lang w:val="en-GB"/>
              </w:rPr>
            </w:pPr>
          </w:p>
        </w:tc>
      </w:tr>
      <w:tr w:rsidR="00D93525" w:rsidRPr="008713B0" w14:paraId="3A5DB262" w14:textId="77777777" w:rsidTr="00C95D3F">
        <w:trPr>
          <w:trHeight w:val="298"/>
        </w:trPr>
        <w:tc>
          <w:tcPr>
            <w:tcW w:w="3240" w:type="dxa"/>
            <w:tcBorders>
              <w:top w:val="single" w:sz="4" w:space="0" w:color="auto"/>
              <w:left w:val="single" w:sz="4" w:space="0" w:color="auto"/>
              <w:bottom w:val="single" w:sz="4" w:space="0" w:color="auto"/>
              <w:right w:val="single" w:sz="4" w:space="0" w:color="auto"/>
            </w:tcBorders>
          </w:tcPr>
          <w:p w14:paraId="668911D9" w14:textId="7F4F6E85" w:rsidR="00D93525" w:rsidRDefault="004044E6" w:rsidP="00F50D38">
            <w:pPr>
              <w:pStyle w:val="ListParagraph"/>
              <w:numPr>
                <w:ilvl w:val="0"/>
                <w:numId w:val="35"/>
              </w:numPr>
              <w:ind w:left="345"/>
              <w:rPr>
                <w:color w:val="000000"/>
                <w:sz w:val="22"/>
                <w:szCs w:val="22"/>
                <w:lang w:val="en-GB"/>
              </w:rPr>
            </w:pPr>
            <w:r w:rsidRPr="004044E6">
              <w:rPr>
                <w:color w:val="000000"/>
                <w:sz w:val="22"/>
                <w:szCs w:val="22"/>
                <w:lang w:val="en-GB"/>
              </w:rPr>
              <w:t>István Sárkány</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EA200" w14:textId="77777777" w:rsidR="00D93525" w:rsidRPr="008713B0" w:rsidRDefault="00D93525" w:rsidP="00151B21">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1C19B09F" w14:textId="77777777" w:rsidR="00D93525" w:rsidRPr="008713B0" w:rsidRDefault="00D93525" w:rsidP="00151B21">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0997657" w14:textId="77777777" w:rsidR="00D93525" w:rsidRPr="008713B0" w:rsidRDefault="00D93525" w:rsidP="00655C04">
            <w:pPr>
              <w:ind w:right="-18"/>
              <w:jc w:val="both"/>
              <w:rPr>
                <w:color w:val="000000"/>
                <w:sz w:val="22"/>
                <w:szCs w:val="22"/>
                <w:lang w:val="en-GB"/>
              </w:rPr>
            </w:pPr>
          </w:p>
        </w:tc>
      </w:tr>
      <w:tr w:rsidR="00D93525" w:rsidRPr="008713B0" w14:paraId="398C74A9" w14:textId="77777777" w:rsidTr="00C95D3F">
        <w:trPr>
          <w:trHeight w:val="298"/>
        </w:trPr>
        <w:tc>
          <w:tcPr>
            <w:tcW w:w="3240" w:type="dxa"/>
            <w:tcBorders>
              <w:top w:val="single" w:sz="4" w:space="0" w:color="auto"/>
              <w:left w:val="single" w:sz="4" w:space="0" w:color="auto"/>
              <w:bottom w:val="single" w:sz="4" w:space="0" w:color="auto"/>
              <w:right w:val="single" w:sz="4" w:space="0" w:color="auto"/>
            </w:tcBorders>
          </w:tcPr>
          <w:p w14:paraId="249E29CE" w14:textId="55B49610" w:rsidR="00D93525" w:rsidRPr="00C95D3F" w:rsidRDefault="00F50D38" w:rsidP="00C95D3F">
            <w:pPr>
              <w:pStyle w:val="ListParagraph"/>
              <w:numPr>
                <w:ilvl w:val="0"/>
                <w:numId w:val="35"/>
              </w:numPr>
              <w:ind w:left="345"/>
              <w:rPr>
                <w:color w:val="000000"/>
                <w:sz w:val="22"/>
                <w:szCs w:val="22"/>
              </w:rPr>
            </w:pPr>
            <w:r w:rsidRPr="00F50D38">
              <w:rPr>
                <w:color w:val="000000"/>
                <w:sz w:val="22"/>
                <w:szCs w:val="22"/>
                <w:lang w:val="en-GB"/>
              </w:rPr>
              <w:t>Ileana–L</w:t>
            </w:r>
            <w:r>
              <w:rPr>
                <w:color w:val="000000"/>
                <w:sz w:val="22"/>
                <w:szCs w:val="22"/>
                <w:lang w:val="en-GB"/>
              </w:rPr>
              <w:t>ă</w:t>
            </w:r>
            <w:r w:rsidRPr="00F50D38">
              <w:rPr>
                <w:color w:val="000000"/>
                <w:sz w:val="22"/>
                <w:szCs w:val="22"/>
                <w:lang w:val="en-GB"/>
              </w:rPr>
              <w:t>cr</w:t>
            </w:r>
            <w:r>
              <w:rPr>
                <w:color w:val="000000"/>
                <w:sz w:val="22"/>
                <w:szCs w:val="22"/>
                <w:lang w:val="en-GB"/>
              </w:rPr>
              <w:t>ă</w:t>
            </w:r>
            <w:r w:rsidRPr="00F50D38">
              <w:rPr>
                <w:color w:val="000000"/>
                <w:sz w:val="22"/>
                <w:szCs w:val="22"/>
                <w:lang w:val="en-GB"/>
              </w:rPr>
              <w:t>mioara Is</w:t>
            </w:r>
            <w:r>
              <w:rPr>
                <w:color w:val="000000"/>
                <w:sz w:val="22"/>
                <w:szCs w:val="22"/>
                <w:lang w:val="ro-RO"/>
              </w:rPr>
              <w:t>ă</w:t>
            </w:r>
            <w:proofErr w:type="spellStart"/>
            <w:r w:rsidRPr="00F50D38">
              <w:rPr>
                <w:color w:val="000000"/>
                <w:sz w:val="22"/>
                <w:szCs w:val="22"/>
                <w:lang w:val="en-GB"/>
              </w:rPr>
              <w:t>rescu</w:t>
            </w:r>
            <w:proofErr w:type="spellEnd"/>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684CC" w14:textId="77777777" w:rsidR="00D93525" w:rsidRPr="008713B0" w:rsidRDefault="00D93525" w:rsidP="00151B21">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F117276" w14:textId="77777777" w:rsidR="00D93525" w:rsidRPr="008713B0" w:rsidRDefault="00D93525" w:rsidP="00151B21">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B60BF02" w14:textId="77777777" w:rsidR="00D93525" w:rsidRPr="008713B0" w:rsidRDefault="00D93525" w:rsidP="00655C04">
            <w:pPr>
              <w:ind w:right="-18"/>
              <w:jc w:val="both"/>
              <w:rPr>
                <w:color w:val="000000"/>
                <w:sz w:val="22"/>
                <w:szCs w:val="22"/>
                <w:lang w:val="en-GB"/>
              </w:rPr>
            </w:pPr>
          </w:p>
        </w:tc>
      </w:tr>
      <w:tr w:rsidR="00D93525" w:rsidRPr="008713B0" w14:paraId="47407048" w14:textId="77777777" w:rsidTr="00C95D3F">
        <w:trPr>
          <w:trHeight w:val="298"/>
        </w:trPr>
        <w:tc>
          <w:tcPr>
            <w:tcW w:w="3240" w:type="dxa"/>
            <w:tcBorders>
              <w:top w:val="single" w:sz="4" w:space="0" w:color="auto"/>
              <w:left w:val="single" w:sz="4" w:space="0" w:color="auto"/>
              <w:bottom w:val="single" w:sz="4" w:space="0" w:color="auto"/>
              <w:right w:val="single" w:sz="4" w:space="0" w:color="auto"/>
            </w:tcBorders>
          </w:tcPr>
          <w:p w14:paraId="698A5689" w14:textId="40473838" w:rsidR="00D93525" w:rsidRDefault="00F50D38" w:rsidP="00F50D38">
            <w:pPr>
              <w:pStyle w:val="ListParagraph"/>
              <w:numPr>
                <w:ilvl w:val="0"/>
                <w:numId w:val="35"/>
              </w:numPr>
              <w:ind w:left="345"/>
              <w:rPr>
                <w:color w:val="000000"/>
                <w:sz w:val="22"/>
                <w:szCs w:val="22"/>
                <w:lang w:val="en-GB"/>
              </w:rPr>
            </w:pPr>
            <w:r>
              <w:rPr>
                <w:color w:val="000000"/>
                <w:sz w:val="22"/>
                <w:szCs w:val="22"/>
                <w:lang w:val="en-GB"/>
              </w:rPr>
              <w:t>Andrew James Noble</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6B9C1" w14:textId="77777777" w:rsidR="00D93525" w:rsidRPr="008713B0" w:rsidRDefault="00D93525" w:rsidP="00151B21">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17B12836" w14:textId="77777777" w:rsidR="00D93525" w:rsidRPr="008713B0" w:rsidRDefault="00D93525" w:rsidP="00151B21">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2606647" w14:textId="77777777" w:rsidR="00D93525" w:rsidRPr="008713B0" w:rsidRDefault="00D93525" w:rsidP="00655C04">
            <w:pPr>
              <w:ind w:right="-18"/>
              <w:jc w:val="both"/>
              <w:rPr>
                <w:color w:val="000000"/>
                <w:sz w:val="22"/>
                <w:szCs w:val="22"/>
                <w:lang w:val="en-GB"/>
              </w:rPr>
            </w:pPr>
          </w:p>
        </w:tc>
      </w:tr>
      <w:bookmarkEnd w:id="1"/>
    </w:tbl>
    <w:p w14:paraId="07F6393E" w14:textId="77777777" w:rsidR="005105C3" w:rsidRDefault="005105C3" w:rsidP="007A1B5B">
      <w:pPr>
        <w:ind w:left="450"/>
        <w:jc w:val="both"/>
        <w:rPr>
          <w:i/>
          <w:sz w:val="22"/>
          <w:szCs w:val="22"/>
          <w:lang w:val="en-GB" w:eastAsia="ro-RO"/>
        </w:rPr>
      </w:pPr>
    </w:p>
    <w:p w14:paraId="6692F220" w14:textId="6054666A" w:rsidR="00CE2310" w:rsidRDefault="007A1B5B" w:rsidP="00CE2310">
      <w:pPr>
        <w:pStyle w:val="ListParagraph"/>
        <w:ind w:left="450"/>
        <w:contextualSpacing w:val="0"/>
        <w:jc w:val="both"/>
        <w:rPr>
          <w:sz w:val="22"/>
          <w:szCs w:val="22"/>
          <w:lang w:val="en-GB" w:eastAsia="ro-RO"/>
        </w:rPr>
      </w:pPr>
      <w:r w:rsidRPr="008713B0">
        <w:rPr>
          <w:i/>
          <w:sz w:val="22"/>
          <w:szCs w:val="22"/>
          <w:lang w:val="en-GB" w:eastAsia="ro-RO"/>
        </w:rPr>
        <w:t xml:space="preserve">Note: </w:t>
      </w:r>
      <w:r w:rsidR="00A53AC0">
        <w:rPr>
          <w:i/>
          <w:sz w:val="22"/>
          <w:szCs w:val="22"/>
          <w:lang w:val="en-GB" w:eastAsia="ro-RO"/>
        </w:rPr>
        <w:t>Please vote</w:t>
      </w:r>
      <w:r w:rsidR="009138B8">
        <w:rPr>
          <w:i/>
          <w:sz w:val="22"/>
          <w:szCs w:val="22"/>
          <w:lang w:val="en-GB" w:eastAsia="ro-RO"/>
        </w:rPr>
        <w:t xml:space="preserve"> </w:t>
      </w:r>
      <w:r w:rsidR="00583317" w:rsidRPr="008713B0">
        <w:rPr>
          <w:i/>
          <w:sz w:val="22"/>
          <w:szCs w:val="22"/>
          <w:lang w:val="en-GB" w:eastAsia="ro-RO"/>
        </w:rPr>
        <w:t>„FOR”</w:t>
      </w:r>
      <w:r w:rsidR="00583317">
        <w:rPr>
          <w:i/>
          <w:sz w:val="22"/>
          <w:szCs w:val="22"/>
          <w:lang w:val="en-GB" w:eastAsia="ro-RO"/>
        </w:rPr>
        <w:t xml:space="preserve"> for up to</w:t>
      </w:r>
      <w:r w:rsidR="009138B8">
        <w:rPr>
          <w:i/>
          <w:sz w:val="22"/>
          <w:szCs w:val="22"/>
          <w:lang w:val="en-GB" w:eastAsia="ro-RO"/>
        </w:rPr>
        <w:t xml:space="preserve"> </w:t>
      </w:r>
      <w:r w:rsidR="00583317">
        <w:rPr>
          <w:i/>
          <w:sz w:val="22"/>
          <w:szCs w:val="22"/>
          <w:lang w:val="en-GB" w:eastAsia="ro-RO"/>
        </w:rPr>
        <w:t>two (</w:t>
      </w:r>
      <w:r w:rsidR="009138B8">
        <w:rPr>
          <w:i/>
          <w:sz w:val="22"/>
          <w:szCs w:val="22"/>
          <w:lang w:val="en-GB" w:eastAsia="ro-RO"/>
        </w:rPr>
        <w:t>2</w:t>
      </w:r>
      <w:r w:rsidR="00583317">
        <w:rPr>
          <w:i/>
          <w:sz w:val="22"/>
          <w:szCs w:val="22"/>
          <w:lang w:val="en-GB" w:eastAsia="ro-RO"/>
        </w:rPr>
        <w:t>) candidates</w:t>
      </w:r>
      <w:r w:rsidR="009138B8">
        <w:rPr>
          <w:i/>
          <w:sz w:val="22"/>
          <w:szCs w:val="22"/>
          <w:lang w:eastAsia="ro-RO"/>
        </w:rPr>
        <w:t xml:space="preserve">. </w:t>
      </w:r>
      <w:r w:rsidR="00587026" w:rsidRPr="00FB4AA4">
        <w:rPr>
          <w:i/>
          <w:sz w:val="22"/>
          <w:szCs w:val="22"/>
          <w:lang w:val="en-GB" w:eastAsia="ro-RO"/>
        </w:rPr>
        <w:t xml:space="preserve">Voting „FOR” for more than </w:t>
      </w:r>
      <w:r w:rsidR="00587026">
        <w:rPr>
          <w:i/>
          <w:sz w:val="22"/>
          <w:szCs w:val="22"/>
          <w:lang w:val="en-GB" w:eastAsia="ro-RO"/>
        </w:rPr>
        <w:t>two</w:t>
      </w:r>
      <w:r w:rsidR="00A2277F">
        <w:rPr>
          <w:i/>
          <w:sz w:val="22"/>
          <w:szCs w:val="22"/>
          <w:lang w:val="en-GB" w:eastAsia="ro-RO"/>
        </w:rPr>
        <w:t xml:space="preserve"> (2)</w:t>
      </w:r>
      <w:r w:rsidR="00587026" w:rsidRPr="00FB4AA4">
        <w:rPr>
          <w:i/>
          <w:sz w:val="22"/>
          <w:szCs w:val="22"/>
          <w:lang w:val="en-GB" w:eastAsia="ro-RO"/>
        </w:rPr>
        <w:t xml:space="preserve"> candidate</w:t>
      </w:r>
      <w:r w:rsidR="007B13E9">
        <w:rPr>
          <w:i/>
          <w:sz w:val="22"/>
          <w:szCs w:val="22"/>
          <w:lang w:val="en-GB" w:eastAsia="ro-RO"/>
        </w:rPr>
        <w:t>s</w:t>
      </w:r>
      <w:r w:rsidR="00587026">
        <w:rPr>
          <w:i/>
          <w:sz w:val="22"/>
          <w:szCs w:val="22"/>
          <w:lang w:val="en-GB" w:eastAsia="ro-RO"/>
        </w:rPr>
        <w:t xml:space="preserve"> will lead to the annulment of the ballot paper.</w:t>
      </w:r>
      <w:r w:rsidR="00587026" w:rsidRPr="00FB4AA4">
        <w:rPr>
          <w:i/>
          <w:sz w:val="22"/>
          <w:szCs w:val="22"/>
          <w:lang w:val="en-GB" w:eastAsia="ro-RO"/>
        </w:rPr>
        <w:t xml:space="preserve"> </w:t>
      </w:r>
      <w:r w:rsidR="00F2204C">
        <w:rPr>
          <w:i/>
          <w:sz w:val="22"/>
          <w:szCs w:val="22"/>
          <w:lang w:val="en-GB" w:eastAsia="ro-RO"/>
        </w:rPr>
        <w:t>E</w:t>
      </w:r>
      <w:r w:rsidR="00241A42">
        <w:rPr>
          <w:i/>
          <w:sz w:val="22"/>
          <w:szCs w:val="22"/>
          <w:lang w:val="en-GB" w:eastAsia="ro-RO"/>
        </w:rPr>
        <w:t>xpress</w:t>
      </w:r>
      <w:r w:rsidR="00F2204C" w:rsidRPr="008713B0">
        <w:rPr>
          <w:i/>
          <w:sz w:val="22"/>
          <w:szCs w:val="22"/>
          <w:lang w:val="en-GB" w:eastAsia="ro-RO"/>
        </w:rPr>
        <w:t xml:space="preserve"> </w:t>
      </w:r>
      <w:r w:rsidRPr="008713B0">
        <w:rPr>
          <w:i/>
          <w:sz w:val="22"/>
          <w:szCs w:val="22"/>
          <w:lang w:val="en-GB" w:eastAsia="ro-RO"/>
        </w:rPr>
        <w:t>your vote by placing an „X” in one of the columns for each option: „FOR”, „AGAINST” or „ABSTENTION”.</w:t>
      </w:r>
      <w:r w:rsidR="009138B8">
        <w:rPr>
          <w:i/>
          <w:sz w:val="22"/>
          <w:szCs w:val="22"/>
          <w:lang w:val="en-GB" w:eastAsia="ro-RO"/>
        </w:rPr>
        <w:t xml:space="preserve"> </w:t>
      </w:r>
      <w:r w:rsidRPr="008713B0">
        <w:rPr>
          <w:i/>
          <w:sz w:val="22"/>
          <w:szCs w:val="22"/>
          <w:lang w:val="en-GB" w:eastAsia="ro-RO"/>
        </w:rPr>
        <w:t xml:space="preserve">Placing an „X” </w:t>
      </w:r>
      <w:r w:rsidR="00D9035C">
        <w:rPr>
          <w:i/>
          <w:sz w:val="22"/>
          <w:szCs w:val="22"/>
          <w:lang w:val="en-GB" w:eastAsia="ro-RO"/>
        </w:rPr>
        <w:t xml:space="preserve">for </w:t>
      </w:r>
      <w:r w:rsidR="00646B55">
        <w:rPr>
          <w:i/>
          <w:sz w:val="22"/>
          <w:szCs w:val="22"/>
          <w:lang w:val="en-GB" w:eastAsia="ro-RO"/>
        </w:rPr>
        <w:t>a</w:t>
      </w:r>
      <w:r w:rsidR="00D9035C">
        <w:rPr>
          <w:i/>
          <w:sz w:val="22"/>
          <w:szCs w:val="22"/>
          <w:lang w:val="en-GB" w:eastAsia="ro-RO"/>
        </w:rPr>
        <w:t xml:space="preserve"> candidate </w:t>
      </w:r>
      <w:r w:rsidRPr="008713B0">
        <w:rPr>
          <w:i/>
          <w:sz w:val="22"/>
          <w:szCs w:val="22"/>
          <w:lang w:val="en-GB" w:eastAsia="ro-RO"/>
        </w:rPr>
        <w:t>in more than one column or not placing an „X” in any of the columns shall mea</w:t>
      </w:r>
      <w:r w:rsidR="00835D01">
        <w:rPr>
          <w:i/>
          <w:sz w:val="22"/>
          <w:szCs w:val="22"/>
          <w:lang w:val="en-GB" w:eastAsia="ro-RO"/>
        </w:rPr>
        <w:t xml:space="preserve">n that </w:t>
      </w:r>
      <w:r w:rsidRPr="008713B0">
        <w:rPr>
          <w:i/>
          <w:sz w:val="22"/>
          <w:szCs w:val="22"/>
          <w:lang w:val="en-GB" w:eastAsia="ro-RO"/>
        </w:rPr>
        <w:t>the vote will not be taken into consideration</w:t>
      </w:r>
      <w:r w:rsidRPr="008713B0">
        <w:rPr>
          <w:sz w:val="22"/>
          <w:szCs w:val="22"/>
          <w:lang w:val="en-GB" w:eastAsia="ro-RO"/>
        </w:rPr>
        <w:t>.</w:t>
      </w:r>
      <w:r w:rsidR="009138B8">
        <w:rPr>
          <w:sz w:val="22"/>
          <w:szCs w:val="22"/>
          <w:lang w:val="en-GB" w:eastAsia="ro-RO"/>
        </w:rPr>
        <w:t xml:space="preserve"> </w:t>
      </w:r>
    </w:p>
    <w:p w14:paraId="3A276E53" w14:textId="77777777" w:rsidR="000D1854" w:rsidRDefault="000D1854" w:rsidP="00D23FD4">
      <w:pPr>
        <w:jc w:val="both"/>
        <w:rPr>
          <w:sz w:val="22"/>
          <w:szCs w:val="22"/>
          <w:lang w:val="en-GB"/>
        </w:rPr>
      </w:pPr>
    </w:p>
    <w:p w14:paraId="51259AD6" w14:textId="1C908986" w:rsidR="00D23FD4" w:rsidRPr="00216524" w:rsidRDefault="00D23FD4" w:rsidP="00D23FD4">
      <w:pPr>
        <w:pStyle w:val="ListParagraph"/>
        <w:numPr>
          <w:ilvl w:val="0"/>
          <w:numId w:val="1"/>
        </w:numPr>
        <w:ind w:left="450"/>
        <w:contextualSpacing w:val="0"/>
        <w:jc w:val="both"/>
        <w:rPr>
          <w:b/>
          <w:bCs/>
          <w:sz w:val="22"/>
          <w:szCs w:val="22"/>
          <w:lang w:val="en-GB"/>
        </w:rPr>
      </w:pPr>
      <w:r w:rsidRPr="00216524">
        <w:rPr>
          <w:b/>
          <w:bCs/>
          <w:sz w:val="22"/>
          <w:szCs w:val="22"/>
          <w:lang w:val="en-GB"/>
        </w:rPr>
        <w:t>For item 3 on the agenda, respectively:</w:t>
      </w:r>
    </w:p>
    <w:p w14:paraId="5E0D0B44" w14:textId="77777777" w:rsidR="00D23FD4" w:rsidRDefault="00D23FD4" w:rsidP="00D23FD4">
      <w:pPr>
        <w:jc w:val="both"/>
        <w:rPr>
          <w:sz w:val="22"/>
          <w:szCs w:val="22"/>
          <w:lang w:val="en-GB"/>
        </w:rPr>
      </w:pPr>
    </w:p>
    <w:p w14:paraId="033D110B" w14:textId="179A560C" w:rsidR="00297AAD" w:rsidRPr="00297AAD" w:rsidRDefault="00297AAD" w:rsidP="00297AAD">
      <w:pPr>
        <w:pStyle w:val="ListParagraph"/>
        <w:ind w:left="450"/>
        <w:jc w:val="both"/>
        <w:rPr>
          <w:i/>
          <w:iCs/>
          <w:sz w:val="22"/>
          <w:szCs w:val="22"/>
          <w:lang w:val="en-GB"/>
        </w:rPr>
      </w:pPr>
      <w:r>
        <w:rPr>
          <w:i/>
          <w:iCs/>
          <w:sz w:val="22"/>
          <w:szCs w:val="22"/>
          <w:lang w:val="en-GB"/>
        </w:rPr>
        <w:t>“</w:t>
      </w:r>
      <w:r w:rsidRPr="00297AAD">
        <w:rPr>
          <w:i/>
          <w:iCs/>
          <w:sz w:val="22"/>
          <w:szCs w:val="22"/>
          <w:lang w:val="en-GB"/>
        </w:rPr>
        <w:t xml:space="preserve">The appointment of Ernst &amp; Young Assurance Services SRL, with its headquarters in Bucharest, 15 -17 Ion Mihalache Blvd., Tower </w:t>
      </w:r>
      <w:proofErr w:type="spellStart"/>
      <w:r w:rsidRPr="00297AAD">
        <w:rPr>
          <w:i/>
          <w:iCs/>
          <w:sz w:val="22"/>
          <w:szCs w:val="22"/>
          <w:lang w:val="en-GB"/>
        </w:rPr>
        <w:t>Center</w:t>
      </w:r>
      <w:proofErr w:type="spellEnd"/>
      <w:r w:rsidRPr="00297AAD">
        <w:rPr>
          <w:i/>
          <w:iCs/>
          <w:sz w:val="22"/>
          <w:szCs w:val="22"/>
          <w:lang w:val="en-GB"/>
        </w:rPr>
        <w:t xml:space="preserve"> Building, 22nd Floor, 1st District, 011171, Romania, registered with the Trade Registry under no. J40/5964/1999, Sole Registration Number 11909783, as the financial auditor of Fondul </w:t>
      </w:r>
      <w:proofErr w:type="spellStart"/>
      <w:r w:rsidRPr="00297AAD">
        <w:rPr>
          <w:i/>
          <w:iCs/>
          <w:sz w:val="22"/>
          <w:szCs w:val="22"/>
          <w:lang w:val="en-GB"/>
        </w:rPr>
        <w:t>Proprietatea</w:t>
      </w:r>
      <w:proofErr w:type="spellEnd"/>
      <w:r w:rsidRPr="00297AAD">
        <w:rPr>
          <w:i/>
          <w:iCs/>
          <w:sz w:val="22"/>
          <w:szCs w:val="22"/>
          <w:lang w:val="en-GB"/>
        </w:rPr>
        <w:t xml:space="preserve">, setting the duration of the financial audit agreement for the period starting with 1 September 2025 to 31 August 2026, and revocation and deregistration from the Trade Registry of Deloitte Audit SRL; and setting the scope of work of the financial audit agreement: audit of the financial statements of Fondul </w:t>
      </w:r>
      <w:proofErr w:type="spellStart"/>
      <w:r w:rsidRPr="00297AAD">
        <w:rPr>
          <w:i/>
          <w:iCs/>
          <w:sz w:val="22"/>
          <w:szCs w:val="22"/>
          <w:lang w:val="en-GB"/>
        </w:rPr>
        <w:t>Proprietatea</w:t>
      </w:r>
      <w:proofErr w:type="spellEnd"/>
      <w:r w:rsidRPr="00297AAD">
        <w:rPr>
          <w:i/>
          <w:iCs/>
          <w:sz w:val="22"/>
          <w:szCs w:val="22"/>
          <w:lang w:val="en-GB"/>
        </w:rPr>
        <w:t xml:space="preserve"> for the financial year ended 31 December 2025, to be prepared in accordance with the International Financial Reporting Standards as adopted by the European Union, and setting the level of its remuneration for the financial audit services described above at a maximum level (without VAT) of EUR 115,235/year. </w:t>
      </w:r>
    </w:p>
    <w:p w14:paraId="58C38173" w14:textId="77777777" w:rsidR="00297AAD" w:rsidRPr="00297AAD" w:rsidRDefault="00297AAD" w:rsidP="00297AAD">
      <w:pPr>
        <w:pStyle w:val="ListParagraph"/>
        <w:ind w:left="450"/>
        <w:jc w:val="both"/>
        <w:rPr>
          <w:i/>
          <w:iCs/>
          <w:sz w:val="22"/>
          <w:szCs w:val="22"/>
          <w:lang w:val="en-GB"/>
        </w:rPr>
      </w:pPr>
    </w:p>
    <w:p w14:paraId="292D8266" w14:textId="2DD7CCBF" w:rsidR="00512DF3" w:rsidRDefault="00297AAD" w:rsidP="00297AAD">
      <w:pPr>
        <w:pStyle w:val="ListParagraph"/>
        <w:ind w:left="450"/>
        <w:contextualSpacing w:val="0"/>
        <w:jc w:val="both"/>
        <w:rPr>
          <w:i/>
          <w:iCs/>
          <w:sz w:val="22"/>
          <w:szCs w:val="22"/>
          <w:lang w:val="en-GB"/>
        </w:rPr>
      </w:pPr>
      <w:r w:rsidRPr="00297AAD">
        <w:rPr>
          <w:i/>
          <w:iCs/>
          <w:sz w:val="22"/>
          <w:szCs w:val="22"/>
          <w:lang w:val="en-GB"/>
        </w:rPr>
        <w:t>(secret vote)</w:t>
      </w:r>
      <w:r>
        <w:rPr>
          <w:sz w:val="22"/>
          <w:szCs w:val="22"/>
          <w:lang w:val="en-GB"/>
        </w:rPr>
        <w:t>”</w:t>
      </w:r>
      <w:r w:rsidR="00512DF3">
        <w:rPr>
          <w:i/>
          <w:iCs/>
          <w:sz w:val="22"/>
          <w:szCs w:val="22"/>
          <w:lang w:val="en-GB"/>
        </w:rPr>
        <w:t xml:space="preserve"> </w:t>
      </w:r>
    </w:p>
    <w:p w14:paraId="0B537FD4" w14:textId="77777777" w:rsidR="00512DF3" w:rsidRPr="005956BE" w:rsidRDefault="00512DF3" w:rsidP="00512DF3">
      <w:pPr>
        <w:rPr>
          <w:i/>
          <w:iCs/>
          <w:sz w:val="22"/>
          <w:szCs w:val="22"/>
          <w:lang w:val="en-GB"/>
        </w:rPr>
      </w:pPr>
    </w:p>
    <w:tbl>
      <w:tblPr>
        <w:tblW w:w="8550" w:type="dxa"/>
        <w:tblInd w:w="445" w:type="dxa"/>
        <w:tblLayout w:type="fixed"/>
        <w:tblLook w:val="04A0" w:firstRow="1" w:lastRow="0" w:firstColumn="1" w:lastColumn="0" w:noHBand="0" w:noVBand="1"/>
      </w:tblPr>
      <w:tblGrid>
        <w:gridCol w:w="2744"/>
        <w:gridCol w:w="2768"/>
        <w:gridCol w:w="3038"/>
      </w:tblGrid>
      <w:tr w:rsidR="00427188" w:rsidRPr="008713B0" w14:paraId="793785E7" w14:textId="77777777" w:rsidTr="009138B8">
        <w:trPr>
          <w:trHeight w:val="300"/>
        </w:trPr>
        <w:tc>
          <w:tcPr>
            <w:tcW w:w="2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4BBA3" w14:textId="4C1C5605" w:rsidR="00427188" w:rsidRPr="008C10B6" w:rsidRDefault="00427188" w:rsidP="00151B21">
            <w:pPr>
              <w:jc w:val="both"/>
              <w:rPr>
                <w:b/>
                <w:bCs/>
                <w:color w:val="000000"/>
                <w:sz w:val="22"/>
                <w:szCs w:val="22"/>
                <w:lang w:val="en-GB"/>
              </w:rPr>
            </w:pPr>
            <w:r w:rsidRPr="008C10B6">
              <w:rPr>
                <w:b/>
                <w:bCs/>
                <w:color w:val="000000"/>
                <w:sz w:val="22"/>
                <w:szCs w:val="22"/>
                <w:lang w:val="en-GB"/>
              </w:rPr>
              <w:t>FOR</w:t>
            </w:r>
          </w:p>
        </w:tc>
        <w:tc>
          <w:tcPr>
            <w:tcW w:w="2768" w:type="dxa"/>
            <w:tcBorders>
              <w:top w:val="single" w:sz="4" w:space="0" w:color="auto"/>
              <w:left w:val="nil"/>
              <w:bottom w:val="single" w:sz="4" w:space="0" w:color="auto"/>
              <w:right w:val="single" w:sz="4" w:space="0" w:color="auto"/>
            </w:tcBorders>
            <w:shd w:val="clear" w:color="auto" w:fill="auto"/>
            <w:noWrap/>
            <w:vAlign w:val="bottom"/>
            <w:hideMark/>
          </w:tcPr>
          <w:p w14:paraId="6F8F4C01" w14:textId="77777777" w:rsidR="00427188" w:rsidRPr="008C10B6" w:rsidRDefault="00427188" w:rsidP="00151B21">
            <w:pPr>
              <w:jc w:val="both"/>
              <w:rPr>
                <w:b/>
                <w:bCs/>
                <w:color w:val="000000"/>
                <w:sz w:val="22"/>
                <w:szCs w:val="22"/>
                <w:lang w:val="en-GB"/>
              </w:rPr>
            </w:pPr>
            <w:r w:rsidRPr="008C10B6">
              <w:rPr>
                <w:b/>
                <w:bCs/>
                <w:color w:val="000000"/>
                <w:sz w:val="22"/>
                <w:szCs w:val="22"/>
                <w:lang w:val="en-GB"/>
              </w:rPr>
              <w:t>AGAINST</w:t>
            </w:r>
          </w:p>
        </w:tc>
        <w:tc>
          <w:tcPr>
            <w:tcW w:w="3038" w:type="dxa"/>
            <w:tcBorders>
              <w:top w:val="single" w:sz="4" w:space="0" w:color="auto"/>
              <w:left w:val="nil"/>
              <w:bottom w:val="single" w:sz="4" w:space="0" w:color="auto"/>
              <w:right w:val="single" w:sz="4" w:space="0" w:color="auto"/>
            </w:tcBorders>
            <w:shd w:val="clear" w:color="auto" w:fill="auto"/>
            <w:noWrap/>
            <w:vAlign w:val="bottom"/>
            <w:hideMark/>
          </w:tcPr>
          <w:p w14:paraId="6763C2DD" w14:textId="04F87E92" w:rsidR="00427188" w:rsidRPr="008C10B6" w:rsidRDefault="00427188" w:rsidP="00151B21">
            <w:pPr>
              <w:jc w:val="both"/>
              <w:rPr>
                <w:b/>
                <w:bCs/>
                <w:color w:val="000000"/>
                <w:sz w:val="22"/>
                <w:szCs w:val="22"/>
                <w:lang w:val="en-GB"/>
              </w:rPr>
            </w:pPr>
            <w:r w:rsidRPr="008C10B6">
              <w:rPr>
                <w:b/>
                <w:bCs/>
                <w:color w:val="000000"/>
                <w:sz w:val="22"/>
                <w:szCs w:val="22"/>
                <w:lang w:val="en-GB"/>
              </w:rPr>
              <w:t>ABSTENTION</w:t>
            </w:r>
          </w:p>
        </w:tc>
      </w:tr>
      <w:tr w:rsidR="00427188" w:rsidRPr="008713B0" w14:paraId="6BEE482B" w14:textId="77777777" w:rsidTr="009138B8">
        <w:trPr>
          <w:trHeight w:val="300"/>
        </w:trPr>
        <w:tc>
          <w:tcPr>
            <w:tcW w:w="2744" w:type="dxa"/>
            <w:tcBorders>
              <w:top w:val="nil"/>
              <w:left w:val="single" w:sz="4" w:space="0" w:color="auto"/>
              <w:bottom w:val="single" w:sz="4" w:space="0" w:color="auto"/>
              <w:right w:val="single" w:sz="4" w:space="0" w:color="auto"/>
            </w:tcBorders>
            <w:shd w:val="clear" w:color="auto" w:fill="auto"/>
            <w:noWrap/>
            <w:vAlign w:val="bottom"/>
            <w:hideMark/>
          </w:tcPr>
          <w:p w14:paraId="6218E527" w14:textId="77777777" w:rsidR="00427188" w:rsidRPr="008C10B6" w:rsidRDefault="00427188" w:rsidP="00151B21">
            <w:pPr>
              <w:jc w:val="both"/>
              <w:rPr>
                <w:b/>
                <w:bCs/>
                <w:color w:val="000000"/>
                <w:sz w:val="22"/>
                <w:szCs w:val="22"/>
                <w:lang w:val="en-GB"/>
              </w:rPr>
            </w:pPr>
          </w:p>
        </w:tc>
        <w:tc>
          <w:tcPr>
            <w:tcW w:w="2768" w:type="dxa"/>
            <w:tcBorders>
              <w:top w:val="nil"/>
              <w:left w:val="nil"/>
              <w:bottom w:val="single" w:sz="4" w:space="0" w:color="auto"/>
              <w:right w:val="single" w:sz="4" w:space="0" w:color="auto"/>
            </w:tcBorders>
            <w:shd w:val="clear" w:color="auto" w:fill="auto"/>
            <w:noWrap/>
            <w:vAlign w:val="bottom"/>
            <w:hideMark/>
          </w:tcPr>
          <w:p w14:paraId="701BFB48" w14:textId="77777777" w:rsidR="00427188" w:rsidRPr="008C10B6" w:rsidRDefault="00427188" w:rsidP="00151B21">
            <w:pPr>
              <w:jc w:val="both"/>
              <w:rPr>
                <w:b/>
                <w:bCs/>
                <w:color w:val="000000"/>
                <w:sz w:val="22"/>
                <w:szCs w:val="22"/>
                <w:lang w:val="en-GB"/>
              </w:rPr>
            </w:pPr>
          </w:p>
        </w:tc>
        <w:tc>
          <w:tcPr>
            <w:tcW w:w="3038" w:type="dxa"/>
            <w:tcBorders>
              <w:top w:val="nil"/>
              <w:left w:val="nil"/>
              <w:bottom w:val="single" w:sz="4" w:space="0" w:color="auto"/>
              <w:right w:val="single" w:sz="4" w:space="0" w:color="auto"/>
            </w:tcBorders>
            <w:shd w:val="clear" w:color="auto" w:fill="auto"/>
            <w:noWrap/>
            <w:vAlign w:val="bottom"/>
            <w:hideMark/>
          </w:tcPr>
          <w:p w14:paraId="7C83EB7E" w14:textId="77777777" w:rsidR="00427188" w:rsidRPr="008C10B6" w:rsidRDefault="00427188" w:rsidP="00151B21">
            <w:pPr>
              <w:jc w:val="both"/>
              <w:rPr>
                <w:b/>
                <w:bCs/>
                <w:color w:val="000000"/>
                <w:sz w:val="22"/>
                <w:szCs w:val="22"/>
                <w:lang w:val="en-GB"/>
              </w:rPr>
            </w:pPr>
          </w:p>
        </w:tc>
      </w:tr>
    </w:tbl>
    <w:p w14:paraId="2F537C27" w14:textId="77777777" w:rsidR="00427188" w:rsidRDefault="00427188" w:rsidP="00427188">
      <w:pPr>
        <w:ind w:left="450"/>
        <w:jc w:val="both"/>
        <w:rPr>
          <w:i/>
          <w:sz w:val="22"/>
          <w:szCs w:val="22"/>
          <w:lang w:val="en-GB" w:eastAsia="ro-RO"/>
        </w:rPr>
      </w:pPr>
    </w:p>
    <w:p w14:paraId="55401199" w14:textId="31978842" w:rsidR="00FE2845" w:rsidRDefault="00FE2845" w:rsidP="00FE2845">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sidR="006D47AA">
        <w:rPr>
          <w:i/>
          <w:sz w:val="22"/>
          <w:szCs w:val="22"/>
          <w:lang w:val="en-GB" w:eastAsia="ro-RO"/>
        </w:rPr>
        <w:t>mean that</w:t>
      </w:r>
      <w:r w:rsidRPr="008713B0">
        <w:rPr>
          <w:i/>
          <w:sz w:val="22"/>
          <w:szCs w:val="22"/>
          <w:lang w:val="en-GB" w:eastAsia="ro-RO"/>
        </w:rPr>
        <w:t xml:space="preserve"> the vote will not be taken into consideration</w:t>
      </w:r>
      <w:r w:rsidRPr="008713B0">
        <w:rPr>
          <w:sz w:val="22"/>
          <w:szCs w:val="22"/>
          <w:lang w:val="en-GB" w:eastAsia="ro-RO"/>
        </w:rPr>
        <w:t>.</w:t>
      </w:r>
    </w:p>
    <w:p w14:paraId="5E9E5E15" w14:textId="77777777" w:rsidR="00BC32E0" w:rsidRDefault="00BC32E0" w:rsidP="00FE2845">
      <w:pPr>
        <w:pStyle w:val="ListParagraph"/>
        <w:ind w:left="450"/>
        <w:contextualSpacing w:val="0"/>
        <w:jc w:val="both"/>
        <w:rPr>
          <w:color w:val="0000FF"/>
          <w:sz w:val="22"/>
          <w:szCs w:val="22"/>
          <w:lang w:val="en-GB"/>
        </w:rPr>
      </w:pPr>
    </w:p>
    <w:p w14:paraId="2BFE4ACC" w14:textId="77777777" w:rsidR="00BC32E0" w:rsidRDefault="00BC32E0" w:rsidP="00FE2845">
      <w:pPr>
        <w:pStyle w:val="ListParagraph"/>
        <w:ind w:left="450"/>
        <w:contextualSpacing w:val="0"/>
        <w:jc w:val="both"/>
        <w:rPr>
          <w:color w:val="0000FF"/>
          <w:sz w:val="22"/>
          <w:szCs w:val="22"/>
          <w:lang w:val="en-GB"/>
        </w:rPr>
      </w:pPr>
    </w:p>
    <w:p w14:paraId="64BC67A5" w14:textId="77777777" w:rsidR="00BC32E0" w:rsidRDefault="00BC32E0" w:rsidP="00FE2845">
      <w:pPr>
        <w:pStyle w:val="ListParagraph"/>
        <w:ind w:left="450"/>
        <w:contextualSpacing w:val="0"/>
        <w:jc w:val="both"/>
        <w:rPr>
          <w:color w:val="0000FF"/>
          <w:sz w:val="22"/>
          <w:szCs w:val="22"/>
          <w:lang w:val="en-GB"/>
        </w:rPr>
      </w:pPr>
    </w:p>
    <w:p w14:paraId="152AC9DD" w14:textId="77777777" w:rsidR="00BC32E0" w:rsidRPr="008713B0" w:rsidRDefault="00BC32E0" w:rsidP="00FE2845">
      <w:pPr>
        <w:pStyle w:val="ListParagraph"/>
        <w:ind w:left="450"/>
        <w:contextualSpacing w:val="0"/>
        <w:jc w:val="both"/>
        <w:rPr>
          <w:color w:val="0000FF"/>
          <w:sz w:val="22"/>
          <w:szCs w:val="22"/>
          <w:lang w:val="en-GB"/>
        </w:rPr>
      </w:pPr>
    </w:p>
    <w:p w14:paraId="33795AD0" w14:textId="77777777" w:rsidR="00427188" w:rsidRPr="00427188" w:rsidRDefault="00427188" w:rsidP="00427188">
      <w:pPr>
        <w:ind w:left="450"/>
        <w:jc w:val="both"/>
        <w:rPr>
          <w:sz w:val="22"/>
          <w:szCs w:val="22"/>
          <w:lang w:val="en-GB"/>
        </w:rPr>
      </w:pPr>
    </w:p>
    <w:p w14:paraId="71DF7BA9" w14:textId="2F6B7447" w:rsidR="00427188" w:rsidRDefault="00427188" w:rsidP="005956BE">
      <w:pPr>
        <w:pStyle w:val="ListParagraph"/>
        <w:numPr>
          <w:ilvl w:val="0"/>
          <w:numId w:val="1"/>
        </w:numPr>
        <w:ind w:left="450"/>
        <w:contextualSpacing w:val="0"/>
        <w:jc w:val="both"/>
        <w:rPr>
          <w:b/>
          <w:bCs/>
          <w:sz w:val="22"/>
          <w:szCs w:val="22"/>
          <w:lang w:val="en-GB"/>
        </w:rPr>
      </w:pPr>
      <w:r w:rsidRPr="00216524">
        <w:rPr>
          <w:b/>
          <w:bCs/>
          <w:sz w:val="22"/>
          <w:szCs w:val="22"/>
          <w:lang w:val="en-GB"/>
        </w:rPr>
        <w:lastRenderedPageBreak/>
        <w:t>For item 4 on the agenda, respectively</w:t>
      </w:r>
      <w:r w:rsidR="005956BE">
        <w:rPr>
          <w:b/>
          <w:bCs/>
          <w:sz w:val="22"/>
          <w:szCs w:val="22"/>
          <w:lang w:val="en-GB"/>
        </w:rPr>
        <w:t>:</w:t>
      </w:r>
    </w:p>
    <w:p w14:paraId="152A6CB3" w14:textId="77777777" w:rsidR="005956BE" w:rsidRPr="005956BE" w:rsidRDefault="005956BE" w:rsidP="005956BE">
      <w:pPr>
        <w:jc w:val="both"/>
        <w:rPr>
          <w:i/>
          <w:sz w:val="22"/>
          <w:szCs w:val="22"/>
          <w:lang w:val="en-GB" w:eastAsia="ro-RO"/>
        </w:rPr>
      </w:pPr>
    </w:p>
    <w:p w14:paraId="19B1C0CE" w14:textId="4D96C8B5" w:rsidR="00297AAD" w:rsidRPr="00297AAD" w:rsidRDefault="00512DF3" w:rsidP="00297AAD">
      <w:pPr>
        <w:pStyle w:val="ListParagraph"/>
        <w:ind w:left="450"/>
        <w:jc w:val="both"/>
        <w:rPr>
          <w:i/>
          <w:sz w:val="22"/>
          <w:szCs w:val="22"/>
          <w:lang w:val="en-GB" w:eastAsia="ro-RO"/>
        </w:rPr>
      </w:pPr>
      <w:r>
        <w:rPr>
          <w:i/>
          <w:sz w:val="22"/>
          <w:szCs w:val="22"/>
          <w:lang w:val="en-GB" w:eastAsia="ro-RO"/>
        </w:rPr>
        <w:t>“</w:t>
      </w:r>
      <w:r w:rsidR="00297AAD" w:rsidRPr="00297AAD">
        <w:rPr>
          <w:i/>
          <w:sz w:val="22"/>
          <w:szCs w:val="22"/>
          <w:lang w:val="en-GB" w:eastAsia="ro-RO"/>
        </w:rPr>
        <w:t xml:space="preserve">The approval of the following selection criteria, as prepared and proposed by the Board of Nominees </w:t>
      </w:r>
      <w:proofErr w:type="gramStart"/>
      <w:r w:rsidR="00297AAD" w:rsidRPr="00297AAD">
        <w:rPr>
          <w:i/>
          <w:sz w:val="22"/>
          <w:szCs w:val="22"/>
          <w:lang w:val="en-GB" w:eastAsia="ro-RO"/>
        </w:rPr>
        <w:t>on the basis of</w:t>
      </w:r>
      <w:proofErr w:type="gramEnd"/>
      <w:r w:rsidR="00297AAD" w:rsidRPr="00297AAD">
        <w:rPr>
          <w:i/>
          <w:sz w:val="22"/>
          <w:szCs w:val="22"/>
          <w:lang w:val="en-GB" w:eastAsia="ro-RO"/>
        </w:rPr>
        <w:t xml:space="preserve"> the advice received by the Board of Nominees from </w:t>
      </w:r>
      <w:proofErr w:type="spellStart"/>
      <w:r w:rsidR="00297AAD" w:rsidRPr="00297AAD">
        <w:rPr>
          <w:i/>
          <w:sz w:val="22"/>
          <w:szCs w:val="22"/>
          <w:lang w:val="en-GB" w:eastAsia="ro-RO"/>
        </w:rPr>
        <w:t>Numis</w:t>
      </w:r>
      <w:proofErr w:type="spellEnd"/>
      <w:r w:rsidR="00297AAD" w:rsidRPr="00297AAD">
        <w:rPr>
          <w:i/>
          <w:sz w:val="22"/>
          <w:szCs w:val="22"/>
          <w:lang w:val="en-GB" w:eastAsia="ro-RO"/>
        </w:rPr>
        <w:t xml:space="preserve"> Securities Limited, member of Deutsche Bank Group, and based on which the Board of Nominees shall select the alternative investment fund manager (“</w:t>
      </w:r>
      <w:r w:rsidR="00297AAD" w:rsidRPr="006B457D">
        <w:rPr>
          <w:b/>
          <w:bCs/>
          <w:i/>
          <w:sz w:val="22"/>
          <w:szCs w:val="22"/>
          <w:lang w:val="en-GB" w:eastAsia="ro-RO"/>
        </w:rPr>
        <w:t>AIFM</w:t>
      </w:r>
      <w:r w:rsidR="00297AAD" w:rsidRPr="00297AAD">
        <w:rPr>
          <w:i/>
          <w:sz w:val="22"/>
          <w:szCs w:val="22"/>
          <w:lang w:val="en-GB" w:eastAsia="ro-RO"/>
        </w:rPr>
        <w:t xml:space="preserve">”) of Fondul </w:t>
      </w:r>
      <w:proofErr w:type="spellStart"/>
      <w:r w:rsidR="00297AAD" w:rsidRPr="00297AAD">
        <w:rPr>
          <w:i/>
          <w:sz w:val="22"/>
          <w:szCs w:val="22"/>
          <w:lang w:val="en-GB" w:eastAsia="ro-RO"/>
        </w:rPr>
        <w:t>Proprietatea</w:t>
      </w:r>
      <w:proofErr w:type="spellEnd"/>
      <w:r w:rsidR="00297AAD" w:rsidRPr="00297AAD">
        <w:rPr>
          <w:i/>
          <w:sz w:val="22"/>
          <w:szCs w:val="22"/>
          <w:lang w:val="en-GB" w:eastAsia="ro-RO"/>
        </w:rPr>
        <w:t>:</w:t>
      </w:r>
    </w:p>
    <w:p w14:paraId="533E5CA7" w14:textId="77777777" w:rsidR="00297AAD" w:rsidRPr="00297AAD" w:rsidRDefault="00297AAD" w:rsidP="00297AAD">
      <w:pPr>
        <w:pStyle w:val="ListParagraph"/>
        <w:ind w:left="450"/>
        <w:jc w:val="both"/>
        <w:rPr>
          <w:i/>
          <w:sz w:val="22"/>
          <w:szCs w:val="22"/>
          <w:lang w:val="en-GB" w:eastAsia="ro-RO"/>
        </w:rPr>
      </w:pPr>
    </w:p>
    <w:p w14:paraId="1A7546E4" w14:textId="77777777" w:rsidR="00297AAD" w:rsidRDefault="00297AAD" w:rsidP="00297AAD">
      <w:pPr>
        <w:pStyle w:val="ListParagraph"/>
        <w:ind w:left="450"/>
        <w:jc w:val="both"/>
        <w:rPr>
          <w:i/>
          <w:sz w:val="22"/>
          <w:szCs w:val="22"/>
          <w:lang w:val="en-GB" w:eastAsia="ro-RO"/>
        </w:rPr>
      </w:pPr>
      <w:r w:rsidRPr="00297AAD">
        <w:rPr>
          <w:i/>
          <w:sz w:val="22"/>
          <w:szCs w:val="22"/>
          <w:lang w:val="en-GB" w:eastAsia="ro-RO"/>
        </w:rPr>
        <w:t>a. Established investment management entity operating to global standards in asset management, client servicing, compliance, financial reporting, investor relations, and risk management, and with experience and expertise in mandates invested in Romania and/or similar markets.</w:t>
      </w:r>
    </w:p>
    <w:p w14:paraId="15E3EDCB" w14:textId="77777777" w:rsidR="001D59FD" w:rsidRPr="00297AAD" w:rsidRDefault="001D59FD" w:rsidP="00297AAD">
      <w:pPr>
        <w:pStyle w:val="ListParagraph"/>
        <w:ind w:left="450"/>
        <w:jc w:val="both"/>
        <w:rPr>
          <w:i/>
          <w:sz w:val="22"/>
          <w:szCs w:val="22"/>
          <w:lang w:val="en-GB" w:eastAsia="ro-RO"/>
        </w:rPr>
      </w:pPr>
    </w:p>
    <w:p w14:paraId="202D529A" w14:textId="77777777" w:rsidR="00297AAD" w:rsidRDefault="00297AAD" w:rsidP="00297AAD">
      <w:pPr>
        <w:pStyle w:val="ListParagraph"/>
        <w:ind w:left="450"/>
        <w:jc w:val="both"/>
        <w:rPr>
          <w:i/>
          <w:sz w:val="22"/>
          <w:szCs w:val="22"/>
          <w:lang w:val="en-GB" w:eastAsia="ro-RO"/>
        </w:rPr>
      </w:pPr>
      <w:r w:rsidRPr="00297AAD">
        <w:rPr>
          <w:i/>
          <w:sz w:val="22"/>
          <w:szCs w:val="22"/>
          <w:lang w:val="en-GB" w:eastAsia="ro-RO"/>
        </w:rPr>
        <w:t xml:space="preserve">b. Proposal for Fondul </w:t>
      </w:r>
      <w:proofErr w:type="spellStart"/>
      <w:r w:rsidRPr="00297AAD">
        <w:rPr>
          <w:i/>
          <w:sz w:val="22"/>
          <w:szCs w:val="22"/>
          <w:lang w:val="en-GB" w:eastAsia="ro-RO"/>
        </w:rPr>
        <w:t>Proprietatea’s</w:t>
      </w:r>
      <w:proofErr w:type="spellEnd"/>
      <w:r w:rsidRPr="00297AAD">
        <w:rPr>
          <w:i/>
          <w:sz w:val="22"/>
          <w:szCs w:val="22"/>
          <w:lang w:val="en-GB" w:eastAsia="ro-RO"/>
        </w:rPr>
        <w:t xml:space="preserve"> investment mandate which should predominantly be focused on continued investment in domestic entities, including state-owned enterprises, and which may involve further direct or indirect investment in unquoted entities.</w:t>
      </w:r>
    </w:p>
    <w:p w14:paraId="2E46C302" w14:textId="77777777" w:rsidR="00297AAD" w:rsidRPr="00297AAD" w:rsidRDefault="00297AAD" w:rsidP="00297AAD">
      <w:pPr>
        <w:pStyle w:val="ListParagraph"/>
        <w:ind w:left="450"/>
        <w:jc w:val="both"/>
        <w:rPr>
          <w:i/>
          <w:sz w:val="22"/>
          <w:szCs w:val="22"/>
          <w:lang w:val="en-GB" w:eastAsia="ro-RO"/>
        </w:rPr>
      </w:pPr>
    </w:p>
    <w:p w14:paraId="05C69326" w14:textId="77777777" w:rsidR="00297AAD" w:rsidRDefault="00297AAD" w:rsidP="00297AAD">
      <w:pPr>
        <w:pStyle w:val="ListParagraph"/>
        <w:ind w:left="450"/>
        <w:jc w:val="both"/>
        <w:rPr>
          <w:i/>
          <w:sz w:val="22"/>
          <w:szCs w:val="22"/>
          <w:lang w:val="en-GB" w:eastAsia="ro-RO"/>
        </w:rPr>
      </w:pPr>
      <w:r w:rsidRPr="00297AAD">
        <w:rPr>
          <w:i/>
          <w:sz w:val="22"/>
          <w:szCs w:val="22"/>
          <w:lang w:val="en-GB" w:eastAsia="ro-RO"/>
        </w:rPr>
        <w:t xml:space="preserve">c. Regulatory authorisation necessary to implement Fondul </w:t>
      </w:r>
      <w:proofErr w:type="spellStart"/>
      <w:r w:rsidRPr="00297AAD">
        <w:rPr>
          <w:i/>
          <w:sz w:val="22"/>
          <w:szCs w:val="22"/>
          <w:lang w:val="en-GB" w:eastAsia="ro-RO"/>
        </w:rPr>
        <w:t>Proprietatea’s</w:t>
      </w:r>
      <w:proofErr w:type="spellEnd"/>
      <w:r w:rsidRPr="00297AAD">
        <w:rPr>
          <w:i/>
          <w:sz w:val="22"/>
          <w:szCs w:val="22"/>
          <w:lang w:val="en-GB" w:eastAsia="ro-RO"/>
        </w:rPr>
        <w:t xml:space="preserve"> investment mandate, specifically an AIFM authorised as an alternative investment fund manager by the Romanian Financial Supervisory Authority or an EU-authorised AIFM with a credible basis for seeking a passport to operate in Romania.</w:t>
      </w:r>
    </w:p>
    <w:p w14:paraId="6F422151" w14:textId="77777777" w:rsidR="00297AAD" w:rsidRPr="00297AAD" w:rsidRDefault="00297AAD" w:rsidP="00297AAD">
      <w:pPr>
        <w:pStyle w:val="ListParagraph"/>
        <w:ind w:left="450"/>
        <w:jc w:val="both"/>
        <w:rPr>
          <w:i/>
          <w:sz w:val="22"/>
          <w:szCs w:val="22"/>
          <w:lang w:val="en-GB" w:eastAsia="ro-RO"/>
        </w:rPr>
      </w:pPr>
    </w:p>
    <w:p w14:paraId="2E07CAEF" w14:textId="77777777" w:rsidR="00297AAD" w:rsidRDefault="00297AAD" w:rsidP="00297AAD">
      <w:pPr>
        <w:pStyle w:val="ListParagraph"/>
        <w:ind w:left="450"/>
        <w:jc w:val="both"/>
        <w:rPr>
          <w:i/>
          <w:sz w:val="22"/>
          <w:szCs w:val="22"/>
          <w:lang w:val="en-GB" w:eastAsia="ro-RO"/>
        </w:rPr>
      </w:pPr>
      <w:r w:rsidRPr="00297AAD">
        <w:rPr>
          <w:i/>
          <w:sz w:val="22"/>
          <w:szCs w:val="22"/>
          <w:lang w:val="en-GB" w:eastAsia="ro-RO"/>
        </w:rPr>
        <w:t xml:space="preserve">d. Internal resources necessary to implement Fondul </w:t>
      </w:r>
      <w:proofErr w:type="spellStart"/>
      <w:r w:rsidRPr="00297AAD">
        <w:rPr>
          <w:i/>
          <w:sz w:val="22"/>
          <w:szCs w:val="22"/>
          <w:lang w:val="en-GB" w:eastAsia="ro-RO"/>
        </w:rPr>
        <w:t>Proprietatea’s</w:t>
      </w:r>
      <w:proofErr w:type="spellEnd"/>
      <w:r w:rsidRPr="00297AAD">
        <w:rPr>
          <w:i/>
          <w:sz w:val="22"/>
          <w:szCs w:val="22"/>
          <w:lang w:val="en-GB" w:eastAsia="ro-RO"/>
        </w:rPr>
        <w:t xml:space="preserve"> investment mandate including operational capacity in Romania (or credible basis for establishing a Romanian office) (or credible proposal to put resources in place which may involve an outsourcing model).</w:t>
      </w:r>
    </w:p>
    <w:p w14:paraId="77F8B24E" w14:textId="77777777" w:rsidR="00297AAD" w:rsidRPr="00297AAD" w:rsidRDefault="00297AAD" w:rsidP="00297AAD">
      <w:pPr>
        <w:pStyle w:val="ListParagraph"/>
        <w:ind w:left="450"/>
        <w:jc w:val="both"/>
        <w:rPr>
          <w:i/>
          <w:sz w:val="22"/>
          <w:szCs w:val="22"/>
          <w:lang w:val="en-GB" w:eastAsia="ro-RO"/>
        </w:rPr>
      </w:pPr>
    </w:p>
    <w:p w14:paraId="6795978D" w14:textId="43F03394" w:rsidR="00512DF3" w:rsidRDefault="00297AAD" w:rsidP="00297AAD">
      <w:pPr>
        <w:pStyle w:val="ListParagraph"/>
        <w:ind w:left="450"/>
        <w:contextualSpacing w:val="0"/>
        <w:jc w:val="both"/>
        <w:rPr>
          <w:iCs/>
          <w:sz w:val="22"/>
          <w:szCs w:val="22"/>
          <w:lang w:val="en-GB" w:eastAsia="ro-RO"/>
        </w:rPr>
      </w:pPr>
      <w:r w:rsidRPr="00297AAD">
        <w:rPr>
          <w:i/>
          <w:sz w:val="22"/>
          <w:szCs w:val="22"/>
          <w:lang w:val="en-GB" w:eastAsia="ro-RO"/>
        </w:rPr>
        <w:t xml:space="preserve">e. Remuneration structure aligned with interests of shareholders </w:t>
      </w:r>
      <w:proofErr w:type="gramStart"/>
      <w:r w:rsidRPr="00297AAD">
        <w:rPr>
          <w:i/>
          <w:sz w:val="22"/>
          <w:szCs w:val="22"/>
          <w:lang w:val="en-GB" w:eastAsia="ro-RO"/>
        </w:rPr>
        <w:t>as a whole in</w:t>
      </w:r>
      <w:proofErr w:type="gramEnd"/>
      <w:r w:rsidRPr="00297AAD">
        <w:rPr>
          <w:i/>
          <w:sz w:val="22"/>
          <w:szCs w:val="22"/>
          <w:lang w:val="en-GB" w:eastAsia="ro-RO"/>
        </w:rPr>
        <w:t xml:space="preserve"> the long-term delivery of Fondul </w:t>
      </w:r>
      <w:proofErr w:type="spellStart"/>
      <w:r w:rsidRPr="00297AAD">
        <w:rPr>
          <w:i/>
          <w:sz w:val="22"/>
          <w:szCs w:val="22"/>
          <w:lang w:val="en-GB" w:eastAsia="ro-RO"/>
        </w:rPr>
        <w:t>Proprietatea’s</w:t>
      </w:r>
      <w:proofErr w:type="spellEnd"/>
      <w:r w:rsidRPr="00297AAD">
        <w:rPr>
          <w:i/>
          <w:sz w:val="22"/>
          <w:szCs w:val="22"/>
          <w:lang w:val="en-GB" w:eastAsia="ro-RO"/>
        </w:rPr>
        <w:t xml:space="preserve"> investment mandate.</w:t>
      </w:r>
      <w:r>
        <w:rPr>
          <w:iCs/>
          <w:sz w:val="22"/>
          <w:szCs w:val="22"/>
          <w:lang w:val="en-GB" w:eastAsia="ro-RO"/>
        </w:rPr>
        <w:t>”</w:t>
      </w:r>
    </w:p>
    <w:p w14:paraId="6565B3A0" w14:textId="77777777" w:rsidR="00297AAD" w:rsidRPr="00297AAD" w:rsidRDefault="00297AAD" w:rsidP="00297AAD">
      <w:pPr>
        <w:pStyle w:val="ListParagraph"/>
        <w:ind w:left="450"/>
        <w:contextualSpacing w:val="0"/>
        <w:jc w:val="both"/>
        <w:rPr>
          <w:iCs/>
          <w:sz w:val="22"/>
          <w:szCs w:val="22"/>
          <w:lang w:val="en-GB" w:eastAsia="ro-RO"/>
        </w:rPr>
      </w:pPr>
    </w:p>
    <w:tbl>
      <w:tblPr>
        <w:tblW w:w="8574" w:type="dxa"/>
        <w:tblInd w:w="421" w:type="dxa"/>
        <w:tblLayout w:type="fixed"/>
        <w:tblLook w:val="04A0" w:firstRow="1" w:lastRow="0" w:firstColumn="1" w:lastColumn="0" w:noHBand="0" w:noVBand="1"/>
      </w:tblPr>
      <w:tblGrid>
        <w:gridCol w:w="2768"/>
        <w:gridCol w:w="2768"/>
        <w:gridCol w:w="3038"/>
      </w:tblGrid>
      <w:tr w:rsidR="00512DF3" w:rsidRPr="008713B0" w14:paraId="6DB1C266" w14:textId="77777777" w:rsidTr="009138B8">
        <w:trPr>
          <w:trHeight w:val="300"/>
        </w:trPr>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2F603" w14:textId="7E5B5415" w:rsidR="00512DF3" w:rsidRPr="008C10B6" w:rsidRDefault="00512DF3" w:rsidP="00151B21">
            <w:pPr>
              <w:jc w:val="both"/>
              <w:rPr>
                <w:b/>
                <w:bCs/>
                <w:color w:val="000000"/>
                <w:sz w:val="22"/>
                <w:szCs w:val="22"/>
                <w:lang w:val="en-GB"/>
              </w:rPr>
            </w:pPr>
            <w:r w:rsidRPr="008C10B6">
              <w:rPr>
                <w:b/>
                <w:bCs/>
                <w:color w:val="000000"/>
                <w:sz w:val="22"/>
                <w:szCs w:val="22"/>
                <w:lang w:val="en-GB"/>
              </w:rPr>
              <w:t>FOR</w:t>
            </w:r>
          </w:p>
        </w:tc>
        <w:tc>
          <w:tcPr>
            <w:tcW w:w="2768" w:type="dxa"/>
            <w:tcBorders>
              <w:top w:val="single" w:sz="4" w:space="0" w:color="auto"/>
              <w:left w:val="nil"/>
              <w:bottom w:val="single" w:sz="4" w:space="0" w:color="auto"/>
              <w:right w:val="single" w:sz="4" w:space="0" w:color="auto"/>
            </w:tcBorders>
            <w:shd w:val="clear" w:color="auto" w:fill="auto"/>
            <w:noWrap/>
            <w:vAlign w:val="bottom"/>
            <w:hideMark/>
          </w:tcPr>
          <w:p w14:paraId="69647248" w14:textId="77777777" w:rsidR="00512DF3" w:rsidRPr="008C10B6" w:rsidRDefault="00512DF3" w:rsidP="00151B21">
            <w:pPr>
              <w:jc w:val="both"/>
              <w:rPr>
                <w:b/>
                <w:bCs/>
                <w:color w:val="000000"/>
                <w:sz w:val="22"/>
                <w:szCs w:val="22"/>
                <w:lang w:val="en-GB"/>
              </w:rPr>
            </w:pPr>
            <w:r w:rsidRPr="008C10B6">
              <w:rPr>
                <w:b/>
                <w:bCs/>
                <w:color w:val="000000"/>
                <w:sz w:val="22"/>
                <w:szCs w:val="22"/>
                <w:lang w:val="en-GB"/>
              </w:rPr>
              <w:t>AGAINST</w:t>
            </w:r>
          </w:p>
        </w:tc>
        <w:tc>
          <w:tcPr>
            <w:tcW w:w="3038" w:type="dxa"/>
            <w:tcBorders>
              <w:top w:val="single" w:sz="4" w:space="0" w:color="auto"/>
              <w:left w:val="nil"/>
              <w:bottom w:val="single" w:sz="4" w:space="0" w:color="auto"/>
              <w:right w:val="single" w:sz="4" w:space="0" w:color="auto"/>
            </w:tcBorders>
            <w:shd w:val="clear" w:color="auto" w:fill="auto"/>
            <w:noWrap/>
            <w:vAlign w:val="bottom"/>
            <w:hideMark/>
          </w:tcPr>
          <w:p w14:paraId="4D811FE7" w14:textId="10B5B633" w:rsidR="00512DF3" w:rsidRPr="008C10B6" w:rsidRDefault="00512DF3" w:rsidP="00151B21">
            <w:pPr>
              <w:jc w:val="both"/>
              <w:rPr>
                <w:b/>
                <w:bCs/>
                <w:color w:val="000000"/>
                <w:sz w:val="22"/>
                <w:szCs w:val="22"/>
                <w:lang w:val="en-GB"/>
              </w:rPr>
            </w:pPr>
            <w:r w:rsidRPr="008C10B6">
              <w:rPr>
                <w:b/>
                <w:bCs/>
                <w:color w:val="000000"/>
                <w:sz w:val="22"/>
                <w:szCs w:val="22"/>
                <w:lang w:val="en-GB"/>
              </w:rPr>
              <w:t>ABSTENTION</w:t>
            </w:r>
          </w:p>
        </w:tc>
      </w:tr>
      <w:tr w:rsidR="00512DF3" w:rsidRPr="008713B0" w14:paraId="3DE7A4B8" w14:textId="77777777" w:rsidTr="009138B8">
        <w:trPr>
          <w:trHeight w:val="300"/>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14:paraId="577BA8F5" w14:textId="77777777" w:rsidR="00512DF3" w:rsidRPr="008713B0" w:rsidRDefault="00512DF3" w:rsidP="00151B21">
            <w:pPr>
              <w:jc w:val="both"/>
              <w:rPr>
                <w:color w:val="000000"/>
                <w:sz w:val="22"/>
                <w:szCs w:val="22"/>
                <w:lang w:val="en-GB"/>
              </w:rPr>
            </w:pPr>
          </w:p>
        </w:tc>
        <w:tc>
          <w:tcPr>
            <w:tcW w:w="2768" w:type="dxa"/>
            <w:tcBorders>
              <w:top w:val="nil"/>
              <w:left w:val="nil"/>
              <w:bottom w:val="single" w:sz="4" w:space="0" w:color="auto"/>
              <w:right w:val="single" w:sz="4" w:space="0" w:color="auto"/>
            </w:tcBorders>
            <w:shd w:val="clear" w:color="auto" w:fill="auto"/>
            <w:noWrap/>
            <w:vAlign w:val="bottom"/>
            <w:hideMark/>
          </w:tcPr>
          <w:p w14:paraId="3E0D9A0B" w14:textId="77777777" w:rsidR="00512DF3" w:rsidRPr="008713B0" w:rsidRDefault="00512DF3" w:rsidP="00151B21">
            <w:pPr>
              <w:jc w:val="both"/>
              <w:rPr>
                <w:color w:val="000000"/>
                <w:sz w:val="22"/>
                <w:szCs w:val="22"/>
                <w:lang w:val="en-GB"/>
              </w:rPr>
            </w:pPr>
          </w:p>
        </w:tc>
        <w:tc>
          <w:tcPr>
            <w:tcW w:w="3038" w:type="dxa"/>
            <w:tcBorders>
              <w:top w:val="nil"/>
              <w:left w:val="nil"/>
              <w:bottom w:val="single" w:sz="4" w:space="0" w:color="auto"/>
              <w:right w:val="single" w:sz="4" w:space="0" w:color="auto"/>
            </w:tcBorders>
            <w:shd w:val="clear" w:color="auto" w:fill="auto"/>
            <w:noWrap/>
            <w:vAlign w:val="bottom"/>
            <w:hideMark/>
          </w:tcPr>
          <w:p w14:paraId="2ADB6613" w14:textId="77777777" w:rsidR="00512DF3" w:rsidRPr="008713B0" w:rsidRDefault="00512DF3" w:rsidP="00151B21">
            <w:pPr>
              <w:jc w:val="both"/>
              <w:rPr>
                <w:color w:val="000000"/>
                <w:sz w:val="22"/>
                <w:szCs w:val="22"/>
                <w:lang w:val="en-GB"/>
              </w:rPr>
            </w:pPr>
          </w:p>
        </w:tc>
      </w:tr>
    </w:tbl>
    <w:p w14:paraId="73694983" w14:textId="77777777" w:rsidR="00512DF3" w:rsidRDefault="00512DF3" w:rsidP="00512DF3">
      <w:pPr>
        <w:pStyle w:val="ListParagraph"/>
        <w:ind w:left="284"/>
        <w:jc w:val="both"/>
        <w:rPr>
          <w:i/>
          <w:sz w:val="22"/>
          <w:szCs w:val="22"/>
          <w:lang w:val="en-GB" w:eastAsia="ro-RO"/>
        </w:rPr>
      </w:pPr>
    </w:p>
    <w:p w14:paraId="2048267D" w14:textId="486805D7" w:rsidR="00FE2845" w:rsidRPr="008713B0" w:rsidRDefault="00FE2845" w:rsidP="00FE2845">
      <w:pPr>
        <w:pStyle w:val="ListParagraph"/>
        <w:ind w:left="450"/>
        <w:contextualSpacing w:val="0"/>
        <w:jc w:val="both"/>
        <w:rPr>
          <w:color w:val="0000FF"/>
          <w:sz w:val="22"/>
          <w:szCs w:val="22"/>
          <w:lang w:val="en-GB"/>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mea</w:t>
      </w:r>
      <w:r w:rsidR="001C6D90">
        <w:rPr>
          <w:i/>
          <w:sz w:val="22"/>
          <w:szCs w:val="22"/>
          <w:lang w:val="en-GB" w:eastAsia="ro-RO"/>
        </w:rPr>
        <w:t xml:space="preserve">n that </w:t>
      </w:r>
      <w:r w:rsidRPr="008713B0">
        <w:rPr>
          <w:i/>
          <w:sz w:val="22"/>
          <w:szCs w:val="22"/>
          <w:lang w:val="en-GB" w:eastAsia="ro-RO"/>
        </w:rPr>
        <w:t>the vote will not be taken into consideration</w:t>
      </w:r>
      <w:r w:rsidRPr="008713B0">
        <w:rPr>
          <w:sz w:val="22"/>
          <w:szCs w:val="22"/>
          <w:lang w:val="en-GB" w:eastAsia="ro-RO"/>
        </w:rPr>
        <w:t>.</w:t>
      </w:r>
    </w:p>
    <w:p w14:paraId="3D856C67" w14:textId="77777777" w:rsidR="00917857" w:rsidRPr="005956BE" w:rsidRDefault="00917857" w:rsidP="005956BE">
      <w:pPr>
        <w:jc w:val="both"/>
        <w:rPr>
          <w:i/>
          <w:sz w:val="22"/>
          <w:szCs w:val="22"/>
          <w:lang w:val="en-GB" w:eastAsia="ro-RO"/>
        </w:rPr>
      </w:pPr>
    </w:p>
    <w:p w14:paraId="28053870" w14:textId="0D65438E" w:rsidR="00510CE1" w:rsidRPr="00512DF3" w:rsidRDefault="005956BE" w:rsidP="00512DF3">
      <w:pPr>
        <w:pStyle w:val="ListParagraph"/>
        <w:numPr>
          <w:ilvl w:val="0"/>
          <w:numId w:val="1"/>
        </w:numPr>
        <w:ind w:left="450"/>
        <w:contextualSpacing w:val="0"/>
        <w:jc w:val="both"/>
        <w:rPr>
          <w:rFonts w:ascii="Arial" w:hAnsi="Arial" w:cs="Arial"/>
          <w:sz w:val="22"/>
          <w:szCs w:val="22"/>
          <w:lang w:val="en-GB"/>
        </w:rPr>
      </w:pPr>
      <w:r>
        <w:rPr>
          <w:b/>
          <w:bCs/>
          <w:sz w:val="22"/>
          <w:szCs w:val="22"/>
          <w:lang w:val="en-GB"/>
        </w:rPr>
        <w:t>For item 5 on the agenda, respectively:</w:t>
      </w:r>
      <w:r w:rsidR="00510CE1">
        <w:rPr>
          <w:b/>
          <w:bCs/>
          <w:sz w:val="22"/>
          <w:szCs w:val="22"/>
          <w:lang w:val="en-GB"/>
        </w:rPr>
        <w:t xml:space="preserve"> </w:t>
      </w:r>
    </w:p>
    <w:p w14:paraId="467C77A8" w14:textId="77777777" w:rsidR="00512DF3" w:rsidRDefault="00512DF3" w:rsidP="00512DF3">
      <w:pPr>
        <w:pStyle w:val="ListParagraph"/>
        <w:ind w:left="450"/>
        <w:contextualSpacing w:val="0"/>
        <w:jc w:val="both"/>
        <w:rPr>
          <w:b/>
          <w:bCs/>
          <w:sz w:val="22"/>
          <w:szCs w:val="22"/>
          <w:lang w:val="en-GB"/>
        </w:rPr>
      </w:pPr>
    </w:p>
    <w:p w14:paraId="6FD5D3FA" w14:textId="14197346" w:rsidR="00512DF3" w:rsidRPr="00297AAD" w:rsidRDefault="00512DF3" w:rsidP="00512DF3">
      <w:pPr>
        <w:pStyle w:val="ListParagraph"/>
        <w:ind w:left="450"/>
        <w:contextualSpacing w:val="0"/>
        <w:jc w:val="both"/>
        <w:rPr>
          <w:sz w:val="22"/>
          <w:szCs w:val="22"/>
          <w:lang w:val="en-GB"/>
        </w:rPr>
      </w:pPr>
      <w:r w:rsidRPr="00297AAD">
        <w:rPr>
          <w:sz w:val="22"/>
          <w:szCs w:val="22"/>
          <w:lang w:val="en-GB"/>
        </w:rPr>
        <w:t>“</w:t>
      </w:r>
      <w:r w:rsidR="00297AAD" w:rsidRPr="00297AAD">
        <w:rPr>
          <w:i/>
          <w:iCs/>
          <w:sz w:val="22"/>
          <w:szCs w:val="22"/>
          <w:lang w:val="en-GB"/>
        </w:rPr>
        <w:t xml:space="preserve">The appointment, following selection by the Board of Nominees, of </w:t>
      </w:r>
      <w:proofErr w:type="spellStart"/>
      <w:r w:rsidR="00297AAD" w:rsidRPr="00297AAD">
        <w:rPr>
          <w:i/>
          <w:iCs/>
          <w:sz w:val="22"/>
          <w:szCs w:val="22"/>
          <w:lang w:val="en-GB"/>
        </w:rPr>
        <w:t>Numis</w:t>
      </w:r>
      <w:proofErr w:type="spellEnd"/>
      <w:r w:rsidR="00297AAD" w:rsidRPr="00297AAD">
        <w:rPr>
          <w:i/>
          <w:iCs/>
          <w:sz w:val="22"/>
          <w:szCs w:val="22"/>
          <w:lang w:val="en-GB"/>
        </w:rPr>
        <w:t xml:space="preserve"> Securities Limited, member of Deutsche Bank Group, with its head-office at 45 Gresham Street, London, United Kingdom (“</w:t>
      </w:r>
      <w:r w:rsidR="00297AAD" w:rsidRPr="006B457D">
        <w:rPr>
          <w:b/>
          <w:bCs/>
          <w:i/>
          <w:iCs/>
          <w:sz w:val="22"/>
          <w:szCs w:val="22"/>
          <w:lang w:val="en-GB"/>
        </w:rPr>
        <w:t xml:space="preserve">Deutsche </w:t>
      </w:r>
      <w:proofErr w:type="spellStart"/>
      <w:r w:rsidR="00297AAD" w:rsidRPr="006B457D">
        <w:rPr>
          <w:b/>
          <w:bCs/>
          <w:i/>
          <w:iCs/>
          <w:sz w:val="22"/>
          <w:szCs w:val="22"/>
          <w:lang w:val="en-GB"/>
        </w:rPr>
        <w:t>Numis</w:t>
      </w:r>
      <w:proofErr w:type="spellEnd"/>
      <w:r w:rsidR="00297AAD" w:rsidRPr="00297AAD">
        <w:rPr>
          <w:i/>
          <w:iCs/>
          <w:sz w:val="22"/>
          <w:szCs w:val="22"/>
          <w:lang w:val="en-GB"/>
        </w:rPr>
        <w:t xml:space="preserve">”), as selection advisor assisting Fondul </w:t>
      </w:r>
      <w:proofErr w:type="spellStart"/>
      <w:r w:rsidR="00297AAD" w:rsidRPr="00297AAD">
        <w:rPr>
          <w:i/>
          <w:iCs/>
          <w:sz w:val="22"/>
          <w:szCs w:val="22"/>
          <w:lang w:val="en-GB"/>
        </w:rPr>
        <w:t>Proprietatea</w:t>
      </w:r>
      <w:proofErr w:type="spellEnd"/>
      <w:r w:rsidR="00297AAD" w:rsidRPr="00297AAD">
        <w:rPr>
          <w:i/>
          <w:iCs/>
          <w:sz w:val="22"/>
          <w:szCs w:val="22"/>
          <w:lang w:val="en-GB"/>
        </w:rPr>
        <w:t xml:space="preserve"> through the members of the Board of Nominees. Deutsche </w:t>
      </w:r>
      <w:proofErr w:type="spellStart"/>
      <w:r w:rsidR="00297AAD" w:rsidRPr="00297AAD">
        <w:rPr>
          <w:i/>
          <w:iCs/>
          <w:sz w:val="22"/>
          <w:szCs w:val="22"/>
          <w:lang w:val="en-GB"/>
        </w:rPr>
        <w:t>Numis</w:t>
      </w:r>
      <w:proofErr w:type="spellEnd"/>
      <w:r w:rsidR="00297AAD" w:rsidRPr="00297AAD">
        <w:rPr>
          <w:i/>
          <w:iCs/>
          <w:sz w:val="22"/>
          <w:szCs w:val="22"/>
          <w:lang w:val="en-GB"/>
        </w:rPr>
        <w:t xml:space="preserve"> shall provide services related to the selection of the potential AIFM, assisting the members of the Board of Nominees in drafting the request for proposals to be sent to potential candidates, selection and analysis of the offers received, project management of the selection process and assistance during negotiation of the new terms of the management agreement to be negotiated with the selected candidate(s).</w:t>
      </w:r>
      <w:r w:rsidR="00297AAD">
        <w:rPr>
          <w:sz w:val="22"/>
          <w:szCs w:val="22"/>
          <w:lang w:val="en-GB"/>
        </w:rPr>
        <w:t>”</w:t>
      </w:r>
    </w:p>
    <w:p w14:paraId="36D025E8" w14:textId="77777777" w:rsidR="00512DF3" w:rsidRPr="00297AAD" w:rsidRDefault="00512DF3" w:rsidP="00297AAD">
      <w:pPr>
        <w:jc w:val="both"/>
        <w:rPr>
          <w:rFonts w:ascii="Arial" w:hAnsi="Arial" w:cs="Arial"/>
          <w:sz w:val="22"/>
          <w:szCs w:val="22"/>
          <w:lang w:val="en-GB"/>
        </w:rPr>
      </w:pPr>
    </w:p>
    <w:tbl>
      <w:tblPr>
        <w:tblW w:w="8550" w:type="dxa"/>
        <w:tblInd w:w="445" w:type="dxa"/>
        <w:tblLayout w:type="fixed"/>
        <w:tblLook w:val="04A0" w:firstRow="1" w:lastRow="0" w:firstColumn="1" w:lastColumn="0" w:noHBand="0" w:noVBand="1"/>
      </w:tblPr>
      <w:tblGrid>
        <w:gridCol w:w="3049"/>
        <w:gridCol w:w="2615"/>
        <w:gridCol w:w="2886"/>
      </w:tblGrid>
      <w:tr w:rsidR="00510CE1" w:rsidRPr="008713B0" w14:paraId="4CA75C41" w14:textId="77777777" w:rsidTr="00297AAD">
        <w:trPr>
          <w:trHeight w:val="300"/>
        </w:trPr>
        <w:tc>
          <w:tcPr>
            <w:tcW w:w="3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2F02F" w14:textId="261B6CB7" w:rsidR="00510CE1" w:rsidRPr="008C10B6" w:rsidRDefault="00510CE1" w:rsidP="00151B21">
            <w:pPr>
              <w:jc w:val="both"/>
              <w:rPr>
                <w:b/>
                <w:bCs/>
                <w:color w:val="000000"/>
                <w:sz w:val="22"/>
                <w:szCs w:val="22"/>
                <w:lang w:val="en-GB"/>
              </w:rPr>
            </w:pPr>
            <w:r w:rsidRPr="008C10B6">
              <w:rPr>
                <w:b/>
                <w:bCs/>
                <w:color w:val="000000"/>
                <w:sz w:val="22"/>
                <w:szCs w:val="22"/>
                <w:lang w:val="en-GB"/>
              </w:rPr>
              <w:t>FOR</w:t>
            </w:r>
          </w:p>
        </w:tc>
        <w:tc>
          <w:tcPr>
            <w:tcW w:w="2615" w:type="dxa"/>
            <w:tcBorders>
              <w:top w:val="single" w:sz="4" w:space="0" w:color="auto"/>
              <w:left w:val="nil"/>
              <w:bottom w:val="single" w:sz="4" w:space="0" w:color="auto"/>
              <w:right w:val="single" w:sz="4" w:space="0" w:color="auto"/>
            </w:tcBorders>
            <w:shd w:val="clear" w:color="auto" w:fill="auto"/>
            <w:noWrap/>
            <w:vAlign w:val="bottom"/>
            <w:hideMark/>
          </w:tcPr>
          <w:p w14:paraId="67D5308F" w14:textId="77777777" w:rsidR="00510CE1" w:rsidRPr="008C10B6" w:rsidRDefault="00510CE1" w:rsidP="00151B21">
            <w:pPr>
              <w:jc w:val="both"/>
              <w:rPr>
                <w:b/>
                <w:bCs/>
                <w:color w:val="000000"/>
                <w:sz w:val="22"/>
                <w:szCs w:val="22"/>
                <w:lang w:val="en-GB"/>
              </w:rPr>
            </w:pPr>
            <w:r w:rsidRPr="008C10B6">
              <w:rPr>
                <w:b/>
                <w:bCs/>
                <w:color w:val="000000"/>
                <w:sz w:val="22"/>
                <w:szCs w:val="22"/>
                <w:lang w:val="en-GB"/>
              </w:rPr>
              <w:t>AGAINST</w:t>
            </w:r>
          </w:p>
        </w:tc>
        <w:tc>
          <w:tcPr>
            <w:tcW w:w="2886" w:type="dxa"/>
            <w:tcBorders>
              <w:top w:val="single" w:sz="4" w:space="0" w:color="auto"/>
              <w:left w:val="nil"/>
              <w:bottom w:val="single" w:sz="4" w:space="0" w:color="auto"/>
              <w:right w:val="single" w:sz="4" w:space="0" w:color="auto"/>
            </w:tcBorders>
            <w:shd w:val="clear" w:color="auto" w:fill="auto"/>
            <w:noWrap/>
            <w:vAlign w:val="bottom"/>
            <w:hideMark/>
          </w:tcPr>
          <w:p w14:paraId="78B4D6F5" w14:textId="05266613" w:rsidR="00510CE1" w:rsidRPr="008C10B6" w:rsidRDefault="00510CE1" w:rsidP="00151B21">
            <w:pPr>
              <w:jc w:val="both"/>
              <w:rPr>
                <w:b/>
                <w:bCs/>
                <w:color w:val="000000"/>
                <w:sz w:val="22"/>
                <w:szCs w:val="22"/>
                <w:lang w:val="en-GB"/>
              </w:rPr>
            </w:pPr>
            <w:r w:rsidRPr="008C10B6">
              <w:rPr>
                <w:b/>
                <w:bCs/>
                <w:color w:val="000000"/>
                <w:sz w:val="22"/>
                <w:szCs w:val="22"/>
                <w:lang w:val="en-GB"/>
              </w:rPr>
              <w:t>ABSTENTION</w:t>
            </w:r>
          </w:p>
        </w:tc>
      </w:tr>
      <w:tr w:rsidR="00510CE1" w:rsidRPr="008713B0" w14:paraId="35B3CC80" w14:textId="77777777" w:rsidTr="00297AAD">
        <w:trPr>
          <w:trHeight w:val="300"/>
        </w:trPr>
        <w:tc>
          <w:tcPr>
            <w:tcW w:w="3049" w:type="dxa"/>
            <w:tcBorders>
              <w:top w:val="nil"/>
              <w:left w:val="single" w:sz="4" w:space="0" w:color="auto"/>
              <w:bottom w:val="single" w:sz="4" w:space="0" w:color="auto"/>
              <w:right w:val="single" w:sz="4" w:space="0" w:color="auto"/>
            </w:tcBorders>
            <w:shd w:val="clear" w:color="auto" w:fill="auto"/>
            <w:noWrap/>
            <w:vAlign w:val="bottom"/>
            <w:hideMark/>
          </w:tcPr>
          <w:p w14:paraId="4B8B0F24" w14:textId="77777777" w:rsidR="00510CE1" w:rsidRPr="008713B0" w:rsidRDefault="00510CE1" w:rsidP="00151B21">
            <w:pPr>
              <w:jc w:val="both"/>
              <w:rPr>
                <w:color w:val="000000"/>
                <w:sz w:val="22"/>
                <w:szCs w:val="22"/>
                <w:lang w:val="en-GB"/>
              </w:rPr>
            </w:pPr>
          </w:p>
        </w:tc>
        <w:tc>
          <w:tcPr>
            <w:tcW w:w="2615" w:type="dxa"/>
            <w:tcBorders>
              <w:top w:val="nil"/>
              <w:left w:val="nil"/>
              <w:bottom w:val="single" w:sz="4" w:space="0" w:color="auto"/>
              <w:right w:val="single" w:sz="4" w:space="0" w:color="auto"/>
            </w:tcBorders>
            <w:shd w:val="clear" w:color="auto" w:fill="auto"/>
            <w:noWrap/>
            <w:vAlign w:val="bottom"/>
            <w:hideMark/>
          </w:tcPr>
          <w:p w14:paraId="30D0B6A4" w14:textId="77777777" w:rsidR="00510CE1" w:rsidRPr="008713B0" w:rsidRDefault="00510CE1" w:rsidP="00151B21">
            <w:pPr>
              <w:jc w:val="both"/>
              <w:rPr>
                <w:color w:val="000000"/>
                <w:sz w:val="22"/>
                <w:szCs w:val="22"/>
                <w:lang w:val="en-GB"/>
              </w:rPr>
            </w:pPr>
          </w:p>
        </w:tc>
        <w:tc>
          <w:tcPr>
            <w:tcW w:w="2886" w:type="dxa"/>
            <w:tcBorders>
              <w:top w:val="nil"/>
              <w:left w:val="nil"/>
              <w:bottom w:val="single" w:sz="4" w:space="0" w:color="auto"/>
              <w:right w:val="single" w:sz="4" w:space="0" w:color="auto"/>
            </w:tcBorders>
            <w:shd w:val="clear" w:color="auto" w:fill="auto"/>
            <w:noWrap/>
            <w:vAlign w:val="bottom"/>
            <w:hideMark/>
          </w:tcPr>
          <w:p w14:paraId="51FB6DE5" w14:textId="77777777" w:rsidR="00510CE1" w:rsidRPr="008713B0" w:rsidRDefault="00510CE1" w:rsidP="00151B21">
            <w:pPr>
              <w:jc w:val="both"/>
              <w:rPr>
                <w:color w:val="000000"/>
                <w:sz w:val="22"/>
                <w:szCs w:val="22"/>
                <w:lang w:val="en-GB"/>
              </w:rPr>
            </w:pPr>
          </w:p>
        </w:tc>
      </w:tr>
    </w:tbl>
    <w:p w14:paraId="4DB909F7" w14:textId="77777777" w:rsidR="00510CE1" w:rsidRPr="00512DF3" w:rsidRDefault="00510CE1" w:rsidP="00512DF3">
      <w:pPr>
        <w:jc w:val="both"/>
        <w:rPr>
          <w:rFonts w:ascii="Arial" w:hAnsi="Arial" w:cs="Arial"/>
          <w:sz w:val="22"/>
          <w:szCs w:val="22"/>
          <w:lang w:val="en-GB"/>
        </w:rPr>
      </w:pPr>
    </w:p>
    <w:p w14:paraId="31FFEBEA" w14:textId="074798F8" w:rsidR="00FE2845" w:rsidRDefault="00FE2845" w:rsidP="00FE2845">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mea</w:t>
      </w:r>
      <w:r w:rsidR="001C6D90">
        <w:rPr>
          <w:i/>
          <w:sz w:val="22"/>
          <w:szCs w:val="22"/>
          <w:lang w:val="en-GB" w:eastAsia="ro-RO"/>
        </w:rPr>
        <w:t>n that</w:t>
      </w:r>
      <w:r w:rsidRPr="008713B0">
        <w:rPr>
          <w:i/>
          <w:sz w:val="22"/>
          <w:szCs w:val="22"/>
          <w:lang w:val="en-GB" w:eastAsia="ro-RO"/>
        </w:rPr>
        <w:t xml:space="preserve"> the vote will not be taken into consideration</w:t>
      </w:r>
      <w:r w:rsidRPr="008713B0">
        <w:rPr>
          <w:sz w:val="22"/>
          <w:szCs w:val="22"/>
          <w:lang w:val="en-GB" w:eastAsia="ro-RO"/>
        </w:rPr>
        <w:t>.</w:t>
      </w:r>
    </w:p>
    <w:p w14:paraId="775E1FA4" w14:textId="77777777" w:rsidR="00BC32E0" w:rsidRDefault="00BC32E0" w:rsidP="00FE2845">
      <w:pPr>
        <w:pStyle w:val="ListParagraph"/>
        <w:ind w:left="450"/>
        <w:contextualSpacing w:val="0"/>
        <w:jc w:val="both"/>
        <w:rPr>
          <w:color w:val="0000FF"/>
          <w:sz w:val="22"/>
          <w:szCs w:val="22"/>
          <w:lang w:val="en-GB"/>
        </w:rPr>
      </w:pPr>
    </w:p>
    <w:p w14:paraId="62ABC58E" w14:textId="77777777" w:rsidR="00BC32E0" w:rsidRPr="008713B0" w:rsidRDefault="00BC32E0" w:rsidP="00FE2845">
      <w:pPr>
        <w:pStyle w:val="ListParagraph"/>
        <w:ind w:left="450"/>
        <w:contextualSpacing w:val="0"/>
        <w:jc w:val="both"/>
        <w:rPr>
          <w:color w:val="0000FF"/>
          <w:sz w:val="22"/>
          <w:szCs w:val="22"/>
          <w:lang w:val="en-GB"/>
        </w:rPr>
      </w:pPr>
    </w:p>
    <w:p w14:paraId="0B999163" w14:textId="5351D8D6" w:rsidR="005956BE" w:rsidRPr="00216524" w:rsidRDefault="005956BE" w:rsidP="00510CE1">
      <w:pPr>
        <w:pStyle w:val="ListParagraph"/>
        <w:ind w:left="450"/>
        <w:contextualSpacing w:val="0"/>
        <w:jc w:val="both"/>
        <w:rPr>
          <w:b/>
          <w:bCs/>
          <w:sz w:val="22"/>
          <w:szCs w:val="22"/>
          <w:lang w:val="en-GB"/>
        </w:rPr>
      </w:pPr>
    </w:p>
    <w:p w14:paraId="18DD19F4" w14:textId="77777777" w:rsidR="005015FC" w:rsidRPr="005015FC" w:rsidRDefault="00510CE1" w:rsidP="005B166A">
      <w:pPr>
        <w:pStyle w:val="ListParagraph"/>
        <w:numPr>
          <w:ilvl w:val="0"/>
          <w:numId w:val="1"/>
        </w:numPr>
        <w:ind w:left="450"/>
        <w:contextualSpacing w:val="0"/>
        <w:jc w:val="both"/>
        <w:rPr>
          <w:sz w:val="22"/>
          <w:szCs w:val="22"/>
          <w:lang w:val="en-GB"/>
        </w:rPr>
      </w:pPr>
      <w:r>
        <w:rPr>
          <w:b/>
          <w:bCs/>
          <w:sz w:val="22"/>
          <w:szCs w:val="22"/>
          <w:lang w:val="en-GB"/>
        </w:rPr>
        <w:lastRenderedPageBreak/>
        <w:t xml:space="preserve">For item 6 on the agenda, respectively: </w:t>
      </w:r>
    </w:p>
    <w:p w14:paraId="0928E618" w14:textId="77777777" w:rsidR="005015FC" w:rsidRDefault="005015FC" w:rsidP="005015FC">
      <w:pPr>
        <w:pStyle w:val="ListParagraph"/>
        <w:ind w:left="450"/>
        <w:contextualSpacing w:val="0"/>
        <w:jc w:val="both"/>
        <w:rPr>
          <w:b/>
          <w:bCs/>
          <w:sz w:val="22"/>
          <w:szCs w:val="22"/>
          <w:lang w:val="en-GB"/>
        </w:rPr>
      </w:pPr>
    </w:p>
    <w:p w14:paraId="263CBC99" w14:textId="07332C6C" w:rsidR="00510CE1" w:rsidRDefault="005015FC" w:rsidP="00297AAD">
      <w:pPr>
        <w:pStyle w:val="ListParagraph"/>
        <w:ind w:left="450"/>
        <w:contextualSpacing w:val="0"/>
        <w:jc w:val="both"/>
        <w:rPr>
          <w:sz w:val="22"/>
          <w:szCs w:val="22"/>
          <w:lang w:val="en-GB"/>
        </w:rPr>
      </w:pPr>
      <w:r w:rsidRPr="005015FC">
        <w:rPr>
          <w:sz w:val="22"/>
          <w:szCs w:val="22"/>
          <w:lang w:val="en-GB"/>
        </w:rPr>
        <w:t>“</w:t>
      </w:r>
      <w:r w:rsidR="00297AAD" w:rsidRPr="00297AAD">
        <w:rPr>
          <w:i/>
          <w:iCs/>
          <w:sz w:val="22"/>
          <w:szCs w:val="22"/>
          <w:lang w:val="en-GB"/>
        </w:rPr>
        <w:t xml:space="preserve">The approval of a maximum advisory budget of RON 3,8 million, including all applicable taxes and out-of-pocket expenses, to be used by the members of the Board of Nominees, for the payment of the services to be provided by Deutsche </w:t>
      </w:r>
      <w:proofErr w:type="spellStart"/>
      <w:r w:rsidR="00297AAD" w:rsidRPr="00297AAD">
        <w:rPr>
          <w:i/>
          <w:iCs/>
          <w:sz w:val="22"/>
          <w:szCs w:val="22"/>
          <w:lang w:val="en-GB"/>
        </w:rPr>
        <w:t>Numis</w:t>
      </w:r>
      <w:proofErr w:type="spellEnd"/>
      <w:r w:rsidR="00297AAD" w:rsidRPr="00297AAD">
        <w:rPr>
          <w:i/>
          <w:iCs/>
          <w:sz w:val="22"/>
          <w:szCs w:val="22"/>
          <w:lang w:val="en-GB"/>
        </w:rPr>
        <w:t xml:space="preserve"> pursuant to any appointment in accordance with a resolution adopted by the OGM following a favourable vote on item 5 of this OGM agenda, as well as for any other services related to the selection of an AIFM, including financial advisory services and legal services required for this purpose.</w:t>
      </w:r>
      <w:r w:rsidR="00297AAD">
        <w:rPr>
          <w:sz w:val="22"/>
          <w:szCs w:val="22"/>
          <w:lang w:val="en-GB"/>
        </w:rPr>
        <w:t>”</w:t>
      </w:r>
    </w:p>
    <w:p w14:paraId="0CE69B2F" w14:textId="77777777" w:rsidR="00297AAD" w:rsidRPr="00297AAD" w:rsidRDefault="00297AAD" w:rsidP="00297AAD">
      <w:pPr>
        <w:pStyle w:val="ListParagraph"/>
        <w:ind w:left="450"/>
        <w:contextualSpacing w:val="0"/>
        <w:jc w:val="both"/>
        <w:rPr>
          <w:sz w:val="22"/>
          <w:szCs w:val="22"/>
          <w:lang w:val="en-GB"/>
        </w:rPr>
      </w:pPr>
    </w:p>
    <w:tbl>
      <w:tblPr>
        <w:tblW w:w="8550" w:type="dxa"/>
        <w:tblInd w:w="445" w:type="dxa"/>
        <w:tblLayout w:type="fixed"/>
        <w:tblLook w:val="04A0" w:firstRow="1" w:lastRow="0" w:firstColumn="1" w:lastColumn="0" w:noHBand="0" w:noVBand="1"/>
      </w:tblPr>
      <w:tblGrid>
        <w:gridCol w:w="3049"/>
        <w:gridCol w:w="2615"/>
        <w:gridCol w:w="2886"/>
      </w:tblGrid>
      <w:tr w:rsidR="00510CE1" w:rsidRPr="008713B0" w14:paraId="64693414" w14:textId="77777777" w:rsidTr="00297AAD">
        <w:trPr>
          <w:trHeight w:val="300"/>
        </w:trPr>
        <w:tc>
          <w:tcPr>
            <w:tcW w:w="3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C07BC" w14:textId="2D26A638" w:rsidR="00510CE1" w:rsidRPr="008C10B6" w:rsidRDefault="00510CE1" w:rsidP="00151B21">
            <w:pPr>
              <w:jc w:val="both"/>
              <w:rPr>
                <w:b/>
                <w:bCs/>
                <w:color w:val="000000"/>
                <w:sz w:val="22"/>
                <w:szCs w:val="22"/>
                <w:lang w:val="en-GB"/>
              </w:rPr>
            </w:pPr>
            <w:r w:rsidRPr="008C10B6">
              <w:rPr>
                <w:b/>
                <w:bCs/>
                <w:color w:val="000000"/>
                <w:sz w:val="22"/>
                <w:szCs w:val="22"/>
                <w:lang w:val="en-GB"/>
              </w:rPr>
              <w:t>FOR</w:t>
            </w:r>
          </w:p>
        </w:tc>
        <w:tc>
          <w:tcPr>
            <w:tcW w:w="2615" w:type="dxa"/>
            <w:tcBorders>
              <w:top w:val="single" w:sz="4" w:space="0" w:color="auto"/>
              <w:left w:val="nil"/>
              <w:bottom w:val="single" w:sz="4" w:space="0" w:color="auto"/>
              <w:right w:val="single" w:sz="4" w:space="0" w:color="auto"/>
            </w:tcBorders>
            <w:shd w:val="clear" w:color="auto" w:fill="auto"/>
            <w:noWrap/>
            <w:vAlign w:val="bottom"/>
            <w:hideMark/>
          </w:tcPr>
          <w:p w14:paraId="65617C14" w14:textId="77777777" w:rsidR="00510CE1" w:rsidRPr="008C10B6" w:rsidRDefault="00510CE1" w:rsidP="00151B21">
            <w:pPr>
              <w:jc w:val="both"/>
              <w:rPr>
                <w:b/>
                <w:bCs/>
                <w:color w:val="000000"/>
                <w:sz w:val="22"/>
                <w:szCs w:val="22"/>
                <w:lang w:val="en-GB"/>
              </w:rPr>
            </w:pPr>
            <w:r w:rsidRPr="008C10B6">
              <w:rPr>
                <w:b/>
                <w:bCs/>
                <w:color w:val="000000"/>
                <w:sz w:val="22"/>
                <w:szCs w:val="22"/>
                <w:lang w:val="en-GB"/>
              </w:rPr>
              <w:t>AGAINST</w:t>
            </w:r>
          </w:p>
        </w:tc>
        <w:tc>
          <w:tcPr>
            <w:tcW w:w="2886" w:type="dxa"/>
            <w:tcBorders>
              <w:top w:val="single" w:sz="4" w:space="0" w:color="auto"/>
              <w:left w:val="nil"/>
              <w:bottom w:val="single" w:sz="4" w:space="0" w:color="auto"/>
              <w:right w:val="single" w:sz="4" w:space="0" w:color="auto"/>
            </w:tcBorders>
            <w:shd w:val="clear" w:color="auto" w:fill="auto"/>
            <w:noWrap/>
            <w:vAlign w:val="bottom"/>
            <w:hideMark/>
          </w:tcPr>
          <w:p w14:paraId="67E201BA" w14:textId="3EC3787A" w:rsidR="00510CE1" w:rsidRPr="008C10B6" w:rsidRDefault="00510CE1" w:rsidP="00151B21">
            <w:pPr>
              <w:jc w:val="both"/>
              <w:rPr>
                <w:b/>
                <w:bCs/>
                <w:color w:val="000000"/>
                <w:sz w:val="22"/>
                <w:szCs w:val="22"/>
                <w:lang w:val="en-GB"/>
              </w:rPr>
            </w:pPr>
            <w:r w:rsidRPr="008C10B6">
              <w:rPr>
                <w:b/>
                <w:bCs/>
                <w:color w:val="000000"/>
                <w:sz w:val="22"/>
                <w:szCs w:val="22"/>
                <w:lang w:val="en-GB"/>
              </w:rPr>
              <w:t>ABSTENTION</w:t>
            </w:r>
          </w:p>
        </w:tc>
      </w:tr>
      <w:tr w:rsidR="00510CE1" w:rsidRPr="008713B0" w14:paraId="7C90FF8A" w14:textId="77777777" w:rsidTr="00297AAD">
        <w:trPr>
          <w:trHeight w:val="300"/>
        </w:trPr>
        <w:tc>
          <w:tcPr>
            <w:tcW w:w="3049" w:type="dxa"/>
            <w:tcBorders>
              <w:top w:val="nil"/>
              <w:left w:val="single" w:sz="4" w:space="0" w:color="auto"/>
              <w:bottom w:val="single" w:sz="4" w:space="0" w:color="auto"/>
              <w:right w:val="single" w:sz="4" w:space="0" w:color="auto"/>
            </w:tcBorders>
            <w:shd w:val="clear" w:color="auto" w:fill="auto"/>
            <w:noWrap/>
            <w:vAlign w:val="bottom"/>
            <w:hideMark/>
          </w:tcPr>
          <w:p w14:paraId="32FFD89B" w14:textId="77777777" w:rsidR="00510CE1" w:rsidRPr="008713B0" w:rsidRDefault="00510CE1" w:rsidP="00151B21">
            <w:pPr>
              <w:jc w:val="both"/>
              <w:rPr>
                <w:color w:val="000000"/>
                <w:sz w:val="22"/>
                <w:szCs w:val="22"/>
                <w:lang w:val="en-GB"/>
              </w:rPr>
            </w:pPr>
          </w:p>
        </w:tc>
        <w:tc>
          <w:tcPr>
            <w:tcW w:w="2615" w:type="dxa"/>
            <w:tcBorders>
              <w:top w:val="nil"/>
              <w:left w:val="nil"/>
              <w:bottom w:val="single" w:sz="4" w:space="0" w:color="auto"/>
              <w:right w:val="single" w:sz="4" w:space="0" w:color="auto"/>
            </w:tcBorders>
            <w:shd w:val="clear" w:color="auto" w:fill="auto"/>
            <w:noWrap/>
            <w:vAlign w:val="bottom"/>
            <w:hideMark/>
          </w:tcPr>
          <w:p w14:paraId="1C257705" w14:textId="77777777" w:rsidR="00510CE1" w:rsidRPr="008713B0" w:rsidRDefault="00510CE1" w:rsidP="00151B21">
            <w:pPr>
              <w:jc w:val="both"/>
              <w:rPr>
                <w:color w:val="000000"/>
                <w:sz w:val="22"/>
                <w:szCs w:val="22"/>
                <w:lang w:val="en-GB"/>
              </w:rPr>
            </w:pPr>
          </w:p>
        </w:tc>
        <w:tc>
          <w:tcPr>
            <w:tcW w:w="2886" w:type="dxa"/>
            <w:tcBorders>
              <w:top w:val="nil"/>
              <w:left w:val="nil"/>
              <w:bottom w:val="single" w:sz="4" w:space="0" w:color="auto"/>
              <w:right w:val="single" w:sz="4" w:space="0" w:color="auto"/>
            </w:tcBorders>
            <w:shd w:val="clear" w:color="auto" w:fill="auto"/>
            <w:noWrap/>
            <w:vAlign w:val="bottom"/>
            <w:hideMark/>
          </w:tcPr>
          <w:p w14:paraId="6453C3F2" w14:textId="77777777" w:rsidR="00510CE1" w:rsidRPr="008713B0" w:rsidRDefault="00510CE1" w:rsidP="00151B21">
            <w:pPr>
              <w:jc w:val="both"/>
              <w:rPr>
                <w:color w:val="000000"/>
                <w:sz w:val="22"/>
                <w:szCs w:val="22"/>
                <w:lang w:val="en-GB"/>
              </w:rPr>
            </w:pPr>
          </w:p>
        </w:tc>
      </w:tr>
    </w:tbl>
    <w:p w14:paraId="263EA850" w14:textId="77777777" w:rsidR="00510CE1" w:rsidRDefault="00510CE1" w:rsidP="00510CE1">
      <w:pPr>
        <w:pStyle w:val="ListParagraph"/>
        <w:ind w:left="540"/>
        <w:jc w:val="both"/>
        <w:rPr>
          <w:b/>
          <w:bCs/>
          <w:sz w:val="22"/>
          <w:szCs w:val="22"/>
          <w:lang w:val="en-GB"/>
        </w:rPr>
      </w:pPr>
    </w:p>
    <w:p w14:paraId="0A47EE9B" w14:textId="71894499" w:rsidR="00FE2845" w:rsidRPr="008713B0" w:rsidRDefault="00FE2845" w:rsidP="00FE2845">
      <w:pPr>
        <w:pStyle w:val="ListParagraph"/>
        <w:ind w:left="450"/>
        <w:contextualSpacing w:val="0"/>
        <w:jc w:val="both"/>
        <w:rPr>
          <w:color w:val="0000FF"/>
          <w:sz w:val="22"/>
          <w:szCs w:val="22"/>
          <w:lang w:val="en-GB"/>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sidR="004F6D48">
        <w:rPr>
          <w:i/>
          <w:sz w:val="22"/>
          <w:szCs w:val="22"/>
          <w:lang w:val="en-GB" w:eastAsia="ro-RO"/>
        </w:rPr>
        <w:t>mean that</w:t>
      </w:r>
      <w:r w:rsidRPr="008713B0">
        <w:rPr>
          <w:i/>
          <w:sz w:val="22"/>
          <w:szCs w:val="22"/>
          <w:lang w:val="en-GB" w:eastAsia="ro-RO"/>
        </w:rPr>
        <w:t xml:space="preserve"> the vote will not be taken into consideration</w:t>
      </w:r>
      <w:r w:rsidRPr="008713B0">
        <w:rPr>
          <w:sz w:val="22"/>
          <w:szCs w:val="22"/>
          <w:lang w:val="en-GB" w:eastAsia="ro-RO"/>
        </w:rPr>
        <w:t>.</w:t>
      </w:r>
    </w:p>
    <w:p w14:paraId="1B1B1266" w14:textId="77777777" w:rsidR="00510CE1" w:rsidRDefault="00510CE1" w:rsidP="00510CE1">
      <w:pPr>
        <w:jc w:val="both"/>
        <w:rPr>
          <w:i/>
          <w:sz w:val="22"/>
          <w:szCs w:val="22"/>
          <w:lang w:val="en-GB" w:eastAsia="ro-RO"/>
        </w:rPr>
      </w:pPr>
    </w:p>
    <w:p w14:paraId="419EA126" w14:textId="5E39E131" w:rsidR="00510CE1" w:rsidRPr="005015FC" w:rsidRDefault="00510CE1" w:rsidP="005015FC">
      <w:pPr>
        <w:pStyle w:val="ListParagraph"/>
        <w:numPr>
          <w:ilvl w:val="0"/>
          <w:numId w:val="1"/>
        </w:numPr>
        <w:ind w:left="450"/>
        <w:contextualSpacing w:val="0"/>
        <w:jc w:val="both"/>
        <w:rPr>
          <w:sz w:val="22"/>
          <w:szCs w:val="22"/>
          <w:lang w:val="en-GB"/>
        </w:rPr>
      </w:pPr>
      <w:r>
        <w:rPr>
          <w:b/>
          <w:bCs/>
          <w:iCs/>
          <w:sz w:val="22"/>
          <w:szCs w:val="22"/>
          <w:lang w:val="en-GB" w:eastAsia="ro-RO"/>
        </w:rPr>
        <w:t xml:space="preserve">For item 7 on the agenda, respectively: </w:t>
      </w:r>
    </w:p>
    <w:p w14:paraId="06CB75B1" w14:textId="77777777" w:rsidR="005015FC" w:rsidRDefault="005015FC" w:rsidP="005015FC">
      <w:pPr>
        <w:jc w:val="both"/>
        <w:rPr>
          <w:sz w:val="22"/>
          <w:szCs w:val="22"/>
          <w:lang w:val="en-GB"/>
        </w:rPr>
      </w:pPr>
    </w:p>
    <w:p w14:paraId="046B32BC" w14:textId="79FC2885" w:rsidR="00297AAD" w:rsidRPr="00297AAD" w:rsidRDefault="005015FC" w:rsidP="00297AAD">
      <w:pPr>
        <w:pStyle w:val="ListParagraph"/>
        <w:ind w:left="450"/>
        <w:jc w:val="both"/>
        <w:rPr>
          <w:i/>
          <w:iCs/>
          <w:sz w:val="22"/>
          <w:szCs w:val="22"/>
          <w:lang w:val="en-GB"/>
        </w:rPr>
      </w:pPr>
      <w:r>
        <w:rPr>
          <w:sz w:val="22"/>
          <w:szCs w:val="22"/>
          <w:lang w:val="en-GB"/>
        </w:rPr>
        <w:t>“</w:t>
      </w:r>
      <w:r w:rsidR="00297AAD" w:rsidRPr="00297AAD">
        <w:rPr>
          <w:i/>
          <w:iCs/>
          <w:sz w:val="22"/>
          <w:szCs w:val="22"/>
          <w:lang w:val="en-GB"/>
        </w:rPr>
        <w:t>The approval of the authorisation of the Chairperson of the Board of Nominees (with authority to be substituted by another member of the Board of Nominees), with the signature of such person being binding upon and mandatory for the Fund, to take the following actions and to act in the name of and on behalf of the Fund (the “</w:t>
      </w:r>
      <w:r w:rsidR="00297AAD" w:rsidRPr="006B457D">
        <w:rPr>
          <w:b/>
          <w:bCs/>
          <w:i/>
          <w:iCs/>
          <w:sz w:val="22"/>
          <w:szCs w:val="22"/>
          <w:lang w:val="en-GB"/>
        </w:rPr>
        <w:t>Authorisation</w:t>
      </w:r>
      <w:r w:rsidR="00297AAD" w:rsidRPr="00297AAD">
        <w:rPr>
          <w:i/>
          <w:iCs/>
          <w:sz w:val="22"/>
          <w:szCs w:val="22"/>
          <w:lang w:val="en-GB"/>
        </w:rPr>
        <w:t>”):</w:t>
      </w:r>
    </w:p>
    <w:p w14:paraId="1F85FDA3" w14:textId="77777777" w:rsidR="00297AAD" w:rsidRPr="00297AAD" w:rsidRDefault="00297AAD" w:rsidP="00297AAD">
      <w:pPr>
        <w:pStyle w:val="ListParagraph"/>
        <w:ind w:left="450"/>
        <w:jc w:val="both"/>
        <w:rPr>
          <w:i/>
          <w:iCs/>
          <w:sz w:val="22"/>
          <w:szCs w:val="22"/>
          <w:lang w:val="en-GB"/>
        </w:rPr>
      </w:pPr>
    </w:p>
    <w:p w14:paraId="5E3B3891" w14:textId="21DE6F7E" w:rsidR="00297AAD" w:rsidRPr="006B457D" w:rsidRDefault="00297AAD" w:rsidP="006B457D">
      <w:pPr>
        <w:pStyle w:val="ListParagraph"/>
        <w:ind w:left="450"/>
        <w:jc w:val="both"/>
        <w:rPr>
          <w:i/>
          <w:iCs/>
          <w:sz w:val="22"/>
          <w:szCs w:val="22"/>
          <w:lang w:val="en-GB"/>
        </w:rPr>
      </w:pPr>
      <w:r w:rsidRPr="00297AAD">
        <w:rPr>
          <w:i/>
          <w:iCs/>
          <w:sz w:val="22"/>
          <w:szCs w:val="22"/>
          <w:lang w:val="en-GB"/>
        </w:rPr>
        <w:t>a.</w:t>
      </w:r>
      <w:r w:rsidRPr="00297AAD">
        <w:rPr>
          <w:i/>
          <w:iCs/>
          <w:sz w:val="22"/>
          <w:szCs w:val="22"/>
          <w:lang w:val="en-GB"/>
        </w:rPr>
        <w:tab/>
        <w:t xml:space="preserve">to select and appoint any advisors (without prejudice to any appointment pursuant to an OGM resolution approving point 5 on this OGM agenda) to assist Fondul </w:t>
      </w:r>
      <w:proofErr w:type="spellStart"/>
      <w:r w:rsidRPr="00297AAD">
        <w:rPr>
          <w:i/>
          <w:iCs/>
          <w:sz w:val="22"/>
          <w:szCs w:val="22"/>
          <w:lang w:val="en-GB"/>
        </w:rPr>
        <w:t>Proprietatea</w:t>
      </w:r>
      <w:proofErr w:type="spellEnd"/>
      <w:r w:rsidRPr="00297AAD">
        <w:rPr>
          <w:i/>
          <w:iCs/>
          <w:sz w:val="22"/>
          <w:szCs w:val="22"/>
          <w:lang w:val="en-GB"/>
        </w:rPr>
        <w:t xml:space="preserve"> and the Board of Nominees in relation to the AIFM selection process which has been commenced by the Board of Nominees following the OGSM Resolution no. 9 of 25 September 2023 (the “</w:t>
      </w:r>
      <w:r w:rsidRPr="006B457D">
        <w:rPr>
          <w:b/>
          <w:bCs/>
          <w:i/>
          <w:iCs/>
          <w:sz w:val="22"/>
          <w:szCs w:val="22"/>
          <w:lang w:val="en-GB"/>
        </w:rPr>
        <w:t>Selection Process</w:t>
      </w:r>
      <w:r w:rsidRPr="00297AAD">
        <w:rPr>
          <w:i/>
          <w:iCs/>
          <w:sz w:val="22"/>
          <w:szCs w:val="22"/>
          <w:lang w:val="en-GB"/>
        </w:rPr>
        <w:t>”</w:t>
      </w:r>
      <w:proofErr w:type="gramStart"/>
      <w:r w:rsidRPr="00297AAD">
        <w:rPr>
          <w:i/>
          <w:iCs/>
          <w:sz w:val="22"/>
          <w:szCs w:val="22"/>
          <w:lang w:val="en-GB"/>
        </w:rPr>
        <w:t>);</w:t>
      </w:r>
      <w:proofErr w:type="gramEnd"/>
    </w:p>
    <w:p w14:paraId="17651FC6" w14:textId="4C76FB94" w:rsidR="00297AAD" w:rsidRPr="006B457D" w:rsidRDefault="00297AAD" w:rsidP="006B457D">
      <w:pPr>
        <w:pStyle w:val="ListParagraph"/>
        <w:ind w:left="450"/>
        <w:jc w:val="both"/>
        <w:rPr>
          <w:i/>
          <w:iCs/>
          <w:sz w:val="22"/>
          <w:szCs w:val="22"/>
          <w:lang w:val="en-GB"/>
        </w:rPr>
      </w:pPr>
      <w:r w:rsidRPr="00297AAD">
        <w:rPr>
          <w:i/>
          <w:iCs/>
          <w:sz w:val="22"/>
          <w:szCs w:val="22"/>
          <w:lang w:val="en-GB"/>
        </w:rPr>
        <w:t>b.</w:t>
      </w:r>
      <w:r w:rsidRPr="00297AAD">
        <w:rPr>
          <w:i/>
          <w:iCs/>
          <w:sz w:val="22"/>
          <w:szCs w:val="22"/>
          <w:lang w:val="en-GB"/>
        </w:rPr>
        <w:tab/>
        <w:t>to negotiate and agree</w:t>
      </w:r>
      <w:proofErr w:type="gramStart"/>
      <w:r w:rsidRPr="00297AAD">
        <w:rPr>
          <w:i/>
          <w:iCs/>
          <w:sz w:val="22"/>
          <w:szCs w:val="22"/>
          <w:lang w:val="en-GB"/>
        </w:rPr>
        <w:t>, as the case may be, in</w:t>
      </w:r>
      <w:proofErr w:type="gramEnd"/>
      <w:r w:rsidRPr="00297AAD">
        <w:rPr>
          <w:i/>
          <w:iCs/>
          <w:sz w:val="22"/>
          <w:szCs w:val="22"/>
          <w:lang w:val="en-GB"/>
        </w:rPr>
        <w:t xml:space="preserve"> the name and on behalf of Fondul </w:t>
      </w:r>
      <w:proofErr w:type="spellStart"/>
      <w:r w:rsidRPr="00297AAD">
        <w:rPr>
          <w:i/>
          <w:iCs/>
          <w:sz w:val="22"/>
          <w:szCs w:val="22"/>
          <w:lang w:val="en-GB"/>
        </w:rPr>
        <w:t>Proprietatea</w:t>
      </w:r>
      <w:proofErr w:type="spellEnd"/>
      <w:r w:rsidRPr="00297AAD">
        <w:rPr>
          <w:i/>
          <w:iCs/>
          <w:sz w:val="22"/>
          <w:szCs w:val="22"/>
          <w:lang w:val="en-GB"/>
        </w:rPr>
        <w:t>, any documents (as well as any amendments thereto) regarding the Selection Process; and</w:t>
      </w:r>
    </w:p>
    <w:p w14:paraId="39AD2A4A" w14:textId="03C75C4E" w:rsidR="005015FC" w:rsidRDefault="00297AAD" w:rsidP="00297AAD">
      <w:pPr>
        <w:pStyle w:val="ListParagraph"/>
        <w:ind w:left="450"/>
        <w:contextualSpacing w:val="0"/>
        <w:jc w:val="both"/>
        <w:rPr>
          <w:sz w:val="22"/>
          <w:szCs w:val="22"/>
          <w:lang w:val="en-GB"/>
        </w:rPr>
      </w:pPr>
      <w:r w:rsidRPr="00297AAD">
        <w:rPr>
          <w:i/>
          <w:iCs/>
          <w:sz w:val="22"/>
          <w:szCs w:val="22"/>
          <w:lang w:val="en-GB"/>
        </w:rPr>
        <w:t>c.</w:t>
      </w:r>
      <w:r w:rsidRPr="00297AAD">
        <w:rPr>
          <w:i/>
          <w:iCs/>
          <w:sz w:val="22"/>
          <w:szCs w:val="22"/>
          <w:lang w:val="en-GB"/>
        </w:rPr>
        <w:tab/>
        <w:t xml:space="preserve">to sign, execute and deliver all agreements with advisors, written instruments and all other documents, which are necessary, desirable and/or appropriate </w:t>
      </w:r>
      <w:proofErr w:type="gramStart"/>
      <w:r w:rsidRPr="00297AAD">
        <w:rPr>
          <w:i/>
          <w:iCs/>
          <w:sz w:val="22"/>
          <w:szCs w:val="22"/>
          <w:lang w:val="en-GB"/>
        </w:rPr>
        <w:t>in order to</w:t>
      </w:r>
      <w:proofErr w:type="gramEnd"/>
      <w:r w:rsidRPr="00297AAD">
        <w:rPr>
          <w:i/>
          <w:iCs/>
          <w:sz w:val="22"/>
          <w:szCs w:val="22"/>
          <w:lang w:val="en-GB"/>
        </w:rPr>
        <w:t xml:space="preserve"> fulfil the Authorisation granted hereby</w:t>
      </w:r>
      <w:r w:rsidR="005015FC" w:rsidRPr="005015FC">
        <w:rPr>
          <w:sz w:val="22"/>
          <w:szCs w:val="22"/>
          <w:lang w:val="en-GB"/>
        </w:rPr>
        <w:t>.</w:t>
      </w:r>
      <w:r w:rsidR="005015FC">
        <w:rPr>
          <w:sz w:val="22"/>
          <w:szCs w:val="22"/>
          <w:lang w:val="en-GB"/>
        </w:rPr>
        <w:t>”</w:t>
      </w:r>
    </w:p>
    <w:p w14:paraId="73BE1F8E" w14:textId="77777777" w:rsidR="005015FC" w:rsidRPr="005015FC" w:rsidRDefault="005015FC" w:rsidP="005015FC">
      <w:pPr>
        <w:jc w:val="both"/>
        <w:rPr>
          <w:sz w:val="22"/>
          <w:szCs w:val="22"/>
          <w:lang w:val="en-GB"/>
        </w:rPr>
      </w:pPr>
    </w:p>
    <w:tbl>
      <w:tblPr>
        <w:tblW w:w="8640" w:type="dxa"/>
        <w:tblInd w:w="445" w:type="dxa"/>
        <w:tblLayout w:type="fixed"/>
        <w:tblLook w:val="04A0" w:firstRow="1" w:lastRow="0" w:firstColumn="1" w:lastColumn="0" w:noHBand="0" w:noVBand="1"/>
      </w:tblPr>
      <w:tblGrid>
        <w:gridCol w:w="3049"/>
        <w:gridCol w:w="2615"/>
        <w:gridCol w:w="2976"/>
      </w:tblGrid>
      <w:tr w:rsidR="00510CE1" w:rsidRPr="008713B0" w14:paraId="3EA6E6B7" w14:textId="77777777" w:rsidTr="00297AAD">
        <w:trPr>
          <w:trHeight w:val="300"/>
        </w:trPr>
        <w:tc>
          <w:tcPr>
            <w:tcW w:w="3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91767" w14:textId="6BF1BAC2" w:rsidR="00510CE1" w:rsidRPr="008C10B6" w:rsidRDefault="00510CE1" w:rsidP="00151B21">
            <w:pPr>
              <w:jc w:val="both"/>
              <w:rPr>
                <w:b/>
                <w:bCs/>
                <w:color w:val="000000"/>
                <w:sz w:val="22"/>
                <w:szCs w:val="22"/>
                <w:lang w:val="en-GB"/>
              </w:rPr>
            </w:pPr>
            <w:r w:rsidRPr="008C10B6">
              <w:rPr>
                <w:b/>
                <w:bCs/>
                <w:color w:val="000000"/>
                <w:sz w:val="22"/>
                <w:szCs w:val="22"/>
                <w:lang w:val="en-GB"/>
              </w:rPr>
              <w:t>FOR</w:t>
            </w:r>
          </w:p>
        </w:tc>
        <w:tc>
          <w:tcPr>
            <w:tcW w:w="2615" w:type="dxa"/>
            <w:tcBorders>
              <w:top w:val="single" w:sz="4" w:space="0" w:color="auto"/>
              <w:left w:val="nil"/>
              <w:bottom w:val="single" w:sz="4" w:space="0" w:color="auto"/>
              <w:right w:val="single" w:sz="4" w:space="0" w:color="auto"/>
            </w:tcBorders>
            <w:shd w:val="clear" w:color="auto" w:fill="auto"/>
            <w:noWrap/>
            <w:vAlign w:val="bottom"/>
            <w:hideMark/>
          </w:tcPr>
          <w:p w14:paraId="7523BA22" w14:textId="77777777" w:rsidR="00510CE1" w:rsidRPr="008C10B6" w:rsidRDefault="00510CE1" w:rsidP="00151B21">
            <w:pPr>
              <w:jc w:val="both"/>
              <w:rPr>
                <w:b/>
                <w:bCs/>
                <w:color w:val="000000"/>
                <w:sz w:val="22"/>
                <w:szCs w:val="22"/>
                <w:lang w:val="en-GB"/>
              </w:rPr>
            </w:pPr>
            <w:r w:rsidRPr="008C10B6">
              <w:rPr>
                <w:b/>
                <w:bCs/>
                <w:color w:val="000000"/>
                <w:sz w:val="22"/>
                <w:szCs w:val="22"/>
                <w:lang w:val="en-GB"/>
              </w:rPr>
              <w:t>AGAINST</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76A8A3F5" w14:textId="33968788" w:rsidR="00510CE1" w:rsidRPr="008C10B6" w:rsidRDefault="00510CE1" w:rsidP="00151B21">
            <w:pPr>
              <w:jc w:val="both"/>
              <w:rPr>
                <w:b/>
                <w:bCs/>
                <w:color w:val="000000"/>
                <w:sz w:val="22"/>
                <w:szCs w:val="22"/>
                <w:lang w:val="en-GB"/>
              </w:rPr>
            </w:pPr>
            <w:r w:rsidRPr="008C10B6">
              <w:rPr>
                <w:b/>
                <w:bCs/>
                <w:color w:val="000000"/>
                <w:sz w:val="22"/>
                <w:szCs w:val="22"/>
                <w:lang w:val="en-GB"/>
              </w:rPr>
              <w:t>ABSTENTION</w:t>
            </w:r>
          </w:p>
        </w:tc>
      </w:tr>
      <w:tr w:rsidR="00510CE1" w:rsidRPr="008713B0" w14:paraId="360C4A59" w14:textId="77777777" w:rsidTr="00297AAD">
        <w:trPr>
          <w:trHeight w:val="300"/>
        </w:trPr>
        <w:tc>
          <w:tcPr>
            <w:tcW w:w="3049" w:type="dxa"/>
            <w:tcBorders>
              <w:top w:val="nil"/>
              <w:left w:val="single" w:sz="4" w:space="0" w:color="auto"/>
              <w:bottom w:val="single" w:sz="4" w:space="0" w:color="auto"/>
              <w:right w:val="single" w:sz="4" w:space="0" w:color="auto"/>
            </w:tcBorders>
            <w:shd w:val="clear" w:color="auto" w:fill="auto"/>
            <w:noWrap/>
            <w:vAlign w:val="bottom"/>
            <w:hideMark/>
          </w:tcPr>
          <w:p w14:paraId="23EDC5EF" w14:textId="77777777" w:rsidR="00510CE1" w:rsidRPr="008713B0" w:rsidRDefault="00510CE1" w:rsidP="00151B21">
            <w:pPr>
              <w:jc w:val="both"/>
              <w:rPr>
                <w:color w:val="000000"/>
                <w:sz w:val="22"/>
                <w:szCs w:val="22"/>
                <w:lang w:val="en-GB"/>
              </w:rPr>
            </w:pPr>
          </w:p>
        </w:tc>
        <w:tc>
          <w:tcPr>
            <w:tcW w:w="2615" w:type="dxa"/>
            <w:tcBorders>
              <w:top w:val="nil"/>
              <w:left w:val="nil"/>
              <w:bottom w:val="single" w:sz="4" w:space="0" w:color="auto"/>
              <w:right w:val="single" w:sz="4" w:space="0" w:color="auto"/>
            </w:tcBorders>
            <w:shd w:val="clear" w:color="auto" w:fill="auto"/>
            <w:noWrap/>
            <w:vAlign w:val="bottom"/>
            <w:hideMark/>
          </w:tcPr>
          <w:p w14:paraId="73CF384A" w14:textId="77777777" w:rsidR="00510CE1" w:rsidRPr="008713B0" w:rsidRDefault="00510CE1" w:rsidP="00151B21">
            <w:pPr>
              <w:jc w:val="both"/>
              <w:rPr>
                <w:color w:val="000000"/>
                <w:sz w:val="22"/>
                <w:szCs w:val="22"/>
                <w:lang w:val="en-GB"/>
              </w:rPr>
            </w:pPr>
          </w:p>
        </w:tc>
        <w:tc>
          <w:tcPr>
            <w:tcW w:w="2976" w:type="dxa"/>
            <w:tcBorders>
              <w:top w:val="nil"/>
              <w:left w:val="nil"/>
              <w:bottom w:val="single" w:sz="4" w:space="0" w:color="auto"/>
              <w:right w:val="single" w:sz="4" w:space="0" w:color="auto"/>
            </w:tcBorders>
            <w:shd w:val="clear" w:color="auto" w:fill="auto"/>
            <w:noWrap/>
            <w:vAlign w:val="bottom"/>
            <w:hideMark/>
          </w:tcPr>
          <w:p w14:paraId="6FAF603F" w14:textId="77777777" w:rsidR="00510CE1" w:rsidRPr="008713B0" w:rsidRDefault="00510CE1" w:rsidP="00151B21">
            <w:pPr>
              <w:jc w:val="both"/>
              <w:rPr>
                <w:color w:val="000000"/>
                <w:sz w:val="22"/>
                <w:szCs w:val="22"/>
                <w:lang w:val="en-GB"/>
              </w:rPr>
            </w:pPr>
          </w:p>
        </w:tc>
      </w:tr>
    </w:tbl>
    <w:p w14:paraId="108CFCBF" w14:textId="77777777" w:rsidR="00510CE1" w:rsidRPr="00071D89" w:rsidRDefault="00510CE1" w:rsidP="00510CE1">
      <w:pPr>
        <w:jc w:val="both"/>
        <w:rPr>
          <w:sz w:val="22"/>
          <w:szCs w:val="22"/>
          <w:lang w:val="en-GB"/>
        </w:rPr>
      </w:pPr>
    </w:p>
    <w:p w14:paraId="76FB47CF" w14:textId="3B768A6B" w:rsidR="00FE2845" w:rsidRPr="008713B0" w:rsidRDefault="00FE2845" w:rsidP="00FE2845">
      <w:pPr>
        <w:pStyle w:val="ListParagraph"/>
        <w:ind w:left="450"/>
        <w:contextualSpacing w:val="0"/>
        <w:jc w:val="both"/>
        <w:rPr>
          <w:color w:val="0000FF"/>
          <w:sz w:val="22"/>
          <w:szCs w:val="22"/>
          <w:lang w:val="en-GB"/>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sidR="004F6D48">
        <w:rPr>
          <w:i/>
          <w:sz w:val="22"/>
          <w:szCs w:val="22"/>
          <w:lang w:val="en-GB" w:eastAsia="ro-RO"/>
        </w:rPr>
        <w:t>mean that</w:t>
      </w:r>
      <w:r w:rsidRPr="008713B0">
        <w:rPr>
          <w:i/>
          <w:sz w:val="22"/>
          <w:szCs w:val="22"/>
          <w:lang w:val="en-GB" w:eastAsia="ro-RO"/>
        </w:rPr>
        <w:t xml:space="preserve"> the vote will not be taken into consideration</w:t>
      </w:r>
      <w:r w:rsidRPr="008713B0">
        <w:rPr>
          <w:sz w:val="22"/>
          <w:szCs w:val="22"/>
          <w:lang w:val="en-GB" w:eastAsia="ro-RO"/>
        </w:rPr>
        <w:t>.</w:t>
      </w:r>
    </w:p>
    <w:p w14:paraId="51BCEF5E" w14:textId="77777777" w:rsidR="00427188" w:rsidRPr="005B166A" w:rsidRDefault="00427188" w:rsidP="005B166A">
      <w:pPr>
        <w:jc w:val="both"/>
        <w:rPr>
          <w:sz w:val="22"/>
          <w:szCs w:val="22"/>
          <w:lang w:val="en-GB"/>
        </w:rPr>
      </w:pPr>
    </w:p>
    <w:p w14:paraId="4A8198E6" w14:textId="6F5B1DA0" w:rsidR="008E250D" w:rsidRPr="005015FC" w:rsidRDefault="008E250D" w:rsidP="008E250D">
      <w:pPr>
        <w:pStyle w:val="ListParagraph"/>
        <w:numPr>
          <w:ilvl w:val="0"/>
          <w:numId w:val="1"/>
        </w:numPr>
        <w:ind w:left="450"/>
        <w:contextualSpacing w:val="0"/>
        <w:jc w:val="both"/>
        <w:rPr>
          <w:sz w:val="22"/>
          <w:szCs w:val="22"/>
          <w:lang w:val="en-GB"/>
        </w:rPr>
      </w:pPr>
      <w:r>
        <w:rPr>
          <w:b/>
          <w:bCs/>
          <w:iCs/>
          <w:sz w:val="22"/>
          <w:szCs w:val="22"/>
          <w:lang w:val="en-GB" w:eastAsia="ro-RO"/>
        </w:rPr>
        <w:t xml:space="preserve">For item 8 on the agenda, respectively: </w:t>
      </w:r>
    </w:p>
    <w:p w14:paraId="68D38618" w14:textId="77777777" w:rsidR="008E250D" w:rsidRDefault="008E250D" w:rsidP="008E250D">
      <w:pPr>
        <w:jc w:val="both"/>
        <w:rPr>
          <w:sz w:val="22"/>
          <w:szCs w:val="22"/>
          <w:lang w:val="en-GB"/>
        </w:rPr>
      </w:pPr>
    </w:p>
    <w:p w14:paraId="01593A4A" w14:textId="3AD5B1EC" w:rsidR="008A5911" w:rsidRPr="008A5911" w:rsidRDefault="00FB0A2E" w:rsidP="00FB0A2E">
      <w:pPr>
        <w:pStyle w:val="ListParagraph"/>
        <w:ind w:left="450"/>
        <w:jc w:val="both"/>
        <w:rPr>
          <w:i/>
          <w:iCs/>
          <w:sz w:val="22"/>
          <w:szCs w:val="22"/>
          <w:lang w:val="en-GB"/>
        </w:rPr>
      </w:pPr>
      <w:bookmarkStart w:id="2" w:name="_Ref173142938"/>
      <w:r>
        <w:rPr>
          <w:sz w:val="22"/>
          <w:szCs w:val="22"/>
          <w:lang w:val="en-GB"/>
        </w:rPr>
        <w:t>”</w:t>
      </w:r>
      <w:r w:rsidR="008A5911" w:rsidRPr="008A5911">
        <w:rPr>
          <w:i/>
          <w:iCs/>
          <w:sz w:val="22"/>
          <w:szCs w:val="22"/>
          <w:lang w:val="en-GB"/>
        </w:rPr>
        <w:t>The approval of (</w:t>
      </w:r>
      <w:proofErr w:type="spellStart"/>
      <w:r w:rsidR="008A5911" w:rsidRPr="008A5911">
        <w:rPr>
          <w:i/>
          <w:iCs/>
          <w:sz w:val="22"/>
          <w:szCs w:val="22"/>
          <w:lang w:val="en-GB"/>
        </w:rPr>
        <w:t>i</w:t>
      </w:r>
      <w:proofErr w:type="spellEnd"/>
      <w:r w:rsidR="008A5911" w:rsidRPr="008A5911">
        <w:rPr>
          <w:i/>
          <w:iCs/>
          <w:sz w:val="22"/>
          <w:szCs w:val="22"/>
          <w:lang w:val="en-GB"/>
        </w:rPr>
        <w:t xml:space="preserve">) the extension of the mandate of Franklin Templeton International Services </w:t>
      </w:r>
      <w:proofErr w:type="spellStart"/>
      <w:r w:rsidR="008A5911" w:rsidRPr="008A5911">
        <w:rPr>
          <w:i/>
          <w:iCs/>
          <w:sz w:val="22"/>
          <w:szCs w:val="22"/>
          <w:lang w:val="en-GB"/>
        </w:rPr>
        <w:t>S.à</w:t>
      </w:r>
      <w:proofErr w:type="spellEnd"/>
      <w:r w:rsidR="008A5911" w:rsidRPr="008A5911">
        <w:rPr>
          <w:i/>
          <w:iCs/>
          <w:sz w:val="22"/>
          <w:szCs w:val="22"/>
          <w:lang w:val="en-GB"/>
        </w:rPr>
        <w:t xml:space="preserve"> </w:t>
      </w:r>
      <w:proofErr w:type="spellStart"/>
      <w:r w:rsidR="008A5911" w:rsidRPr="008A5911">
        <w:rPr>
          <w:i/>
          <w:iCs/>
          <w:sz w:val="22"/>
          <w:szCs w:val="22"/>
          <w:lang w:val="en-GB"/>
        </w:rPr>
        <w:t>r.l</w:t>
      </w:r>
      <w:proofErr w:type="spellEnd"/>
      <w:r w:rsidR="008A5911" w:rsidRPr="008A5911">
        <w:rPr>
          <w:i/>
          <w:iCs/>
          <w:sz w:val="22"/>
          <w:szCs w:val="22"/>
          <w:lang w:val="en-GB"/>
        </w:rPr>
        <w:t xml:space="preserve">., a société à </w:t>
      </w:r>
      <w:proofErr w:type="spellStart"/>
      <w:r w:rsidR="008A5911" w:rsidRPr="008A5911">
        <w:rPr>
          <w:i/>
          <w:iCs/>
          <w:sz w:val="22"/>
          <w:szCs w:val="22"/>
          <w:lang w:val="en-GB"/>
        </w:rPr>
        <w:t>responsabilité</w:t>
      </w:r>
      <w:proofErr w:type="spellEnd"/>
      <w:r w:rsidR="008A5911" w:rsidRPr="008A5911">
        <w:rPr>
          <w:i/>
          <w:iCs/>
          <w:sz w:val="22"/>
          <w:szCs w:val="22"/>
          <w:lang w:val="en-GB"/>
        </w:rPr>
        <w:t xml:space="preserve"> </w:t>
      </w:r>
      <w:proofErr w:type="spellStart"/>
      <w:r w:rsidR="008A5911" w:rsidRPr="008A5911">
        <w:rPr>
          <w:i/>
          <w:iCs/>
          <w:sz w:val="22"/>
          <w:szCs w:val="22"/>
          <w:lang w:val="en-GB"/>
        </w:rPr>
        <w:t>limitée</w:t>
      </w:r>
      <w:proofErr w:type="spellEnd"/>
      <w:r w:rsidR="008A5911" w:rsidRPr="008A5911">
        <w:rPr>
          <w:i/>
          <w:iCs/>
          <w:sz w:val="22"/>
          <w:szCs w:val="22"/>
          <w:lang w:val="en-GB"/>
        </w:rPr>
        <w:t xml:space="preserve">, whose registered office is located at 8A rue Albert </w:t>
      </w:r>
      <w:proofErr w:type="spellStart"/>
      <w:r w:rsidR="008A5911" w:rsidRPr="008A5911">
        <w:rPr>
          <w:i/>
          <w:iCs/>
          <w:sz w:val="22"/>
          <w:szCs w:val="22"/>
          <w:lang w:val="en-GB"/>
        </w:rPr>
        <w:t>Borschette</w:t>
      </w:r>
      <w:proofErr w:type="spellEnd"/>
      <w:r w:rsidR="008A5911" w:rsidRPr="008A5911">
        <w:rPr>
          <w:i/>
          <w:iCs/>
          <w:sz w:val="22"/>
          <w:szCs w:val="22"/>
          <w:lang w:val="en-GB"/>
        </w:rPr>
        <w:t xml:space="preserve">, L1246 Luxembourg and registered with the Luxembourg Register of Commerce and Companies under number B 36.979, as the sole director of Fondul </w:t>
      </w:r>
      <w:proofErr w:type="spellStart"/>
      <w:r w:rsidR="008A5911" w:rsidRPr="008A5911">
        <w:rPr>
          <w:i/>
          <w:iCs/>
          <w:sz w:val="22"/>
          <w:szCs w:val="22"/>
          <w:lang w:val="en-GB"/>
        </w:rPr>
        <w:t>Proprietatea</w:t>
      </w:r>
      <w:proofErr w:type="spellEnd"/>
      <w:r w:rsidR="008A5911" w:rsidRPr="008A5911">
        <w:rPr>
          <w:i/>
          <w:iCs/>
          <w:sz w:val="22"/>
          <w:szCs w:val="22"/>
          <w:lang w:val="en-GB"/>
        </w:rPr>
        <w:t xml:space="preserve"> that acts also as the alternative investment fund manager of Fondul </w:t>
      </w:r>
      <w:proofErr w:type="spellStart"/>
      <w:r w:rsidR="008A5911" w:rsidRPr="008A5911">
        <w:rPr>
          <w:i/>
          <w:iCs/>
          <w:sz w:val="22"/>
          <w:szCs w:val="22"/>
          <w:lang w:val="en-GB"/>
        </w:rPr>
        <w:t>Proprietatea</w:t>
      </w:r>
      <w:proofErr w:type="spellEnd"/>
      <w:r w:rsidR="008A5911" w:rsidRPr="008A5911">
        <w:rPr>
          <w:i/>
          <w:iCs/>
          <w:sz w:val="22"/>
          <w:szCs w:val="22"/>
          <w:lang w:val="en-GB"/>
        </w:rPr>
        <w:t xml:space="preserve">, for a period of one (1) year starting with 1 April 2025 and until 31 March 2026, inclusive and (ii) the corresponding extension of the terms of the management agreement executed between Fondul </w:t>
      </w:r>
      <w:proofErr w:type="spellStart"/>
      <w:r w:rsidR="008A5911" w:rsidRPr="008A5911">
        <w:rPr>
          <w:i/>
          <w:iCs/>
          <w:sz w:val="22"/>
          <w:szCs w:val="22"/>
          <w:lang w:val="en-GB"/>
        </w:rPr>
        <w:t>Proprietatea</w:t>
      </w:r>
      <w:proofErr w:type="spellEnd"/>
      <w:r w:rsidR="008A5911" w:rsidRPr="008A5911">
        <w:rPr>
          <w:i/>
          <w:iCs/>
          <w:sz w:val="22"/>
          <w:szCs w:val="22"/>
          <w:lang w:val="en-GB"/>
        </w:rPr>
        <w:t xml:space="preserve"> and Franklin Templeton International Services </w:t>
      </w:r>
      <w:proofErr w:type="spellStart"/>
      <w:r w:rsidR="008A5911" w:rsidRPr="008A5911">
        <w:rPr>
          <w:i/>
          <w:iCs/>
          <w:sz w:val="22"/>
          <w:szCs w:val="22"/>
          <w:lang w:val="en-GB"/>
        </w:rPr>
        <w:t>S.à</w:t>
      </w:r>
      <w:proofErr w:type="spellEnd"/>
      <w:r w:rsidR="008A5911" w:rsidRPr="008A5911">
        <w:rPr>
          <w:i/>
          <w:iCs/>
          <w:sz w:val="22"/>
          <w:szCs w:val="22"/>
          <w:lang w:val="en-GB"/>
        </w:rPr>
        <w:t xml:space="preserve"> </w:t>
      </w:r>
      <w:proofErr w:type="spellStart"/>
      <w:r w:rsidR="008A5911" w:rsidRPr="008A5911">
        <w:rPr>
          <w:i/>
          <w:iCs/>
          <w:sz w:val="22"/>
          <w:szCs w:val="22"/>
          <w:lang w:val="en-GB"/>
        </w:rPr>
        <w:t>r.l</w:t>
      </w:r>
      <w:proofErr w:type="spellEnd"/>
      <w:r w:rsidR="008A5911" w:rsidRPr="008A5911">
        <w:rPr>
          <w:i/>
          <w:iCs/>
          <w:sz w:val="22"/>
          <w:szCs w:val="22"/>
          <w:lang w:val="en-GB"/>
        </w:rPr>
        <w:t>. on 29 March 2024, as approved by the OGSM Resolution no. 2 of 26 March 2024 (the “</w:t>
      </w:r>
      <w:r w:rsidR="008A5911" w:rsidRPr="008A5911">
        <w:rPr>
          <w:b/>
          <w:bCs/>
          <w:i/>
          <w:iCs/>
          <w:sz w:val="22"/>
          <w:szCs w:val="22"/>
          <w:lang w:val="en-GB"/>
        </w:rPr>
        <w:t>Management Agreement</w:t>
      </w:r>
      <w:r w:rsidR="008A5911" w:rsidRPr="008A5911">
        <w:rPr>
          <w:i/>
          <w:iCs/>
          <w:sz w:val="22"/>
          <w:szCs w:val="22"/>
          <w:lang w:val="en-GB"/>
        </w:rPr>
        <w:t xml:space="preserve">”) until 31 March 2026, inclusive (with the corresponding amendments to the provisions linked to the duration of the Management Agreement), in accordance with the addendum to the Management Agreement in the form set out </w:t>
      </w:r>
      <w:r w:rsidR="008A5911" w:rsidRPr="008A5911">
        <w:rPr>
          <w:i/>
          <w:iCs/>
          <w:sz w:val="22"/>
          <w:szCs w:val="22"/>
          <w:lang w:val="en-GB"/>
        </w:rPr>
        <w:lastRenderedPageBreak/>
        <w:t>in the supporting documentation (the “</w:t>
      </w:r>
      <w:r w:rsidR="008A5911" w:rsidRPr="008A5911">
        <w:rPr>
          <w:b/>
          <w:bCs/>
          <w:i/>
          <w:iCs/>
          <w:sz w:val="22"/>
          <w:szCs w:val="22"/>
          <w:lang w:val="en-GB"/>
        </w:rPr>
        <w:t>Addendum</w:t>
      </w:r>
      <w:r w:rsidR="008A5911" w:rsidRPr="008A5911">
        <w:rPr>
          <w:i/>
          <w:iCs/>
          <w:sz w:val="22"/>
          <w:szCs w:val="22"/>
          <w:lang w:val="en-GB"/>
        </w:rPr>
        <w:t>”), with all the other provisions of the Management Agreement</w:t>
      </w:r>
      <w:r w:rsidR="008A5911" w:rsidRPr="008A5911" w:rsidDel="004E7185">
        <w:rPr>
          <w:i/>
          <w:iCs/>
          <w:sz w:val="22"/>
          <w:szCs w:val="22"/>
          <w:lang w:val="en-GB"/>
        </w:rPr>
        <w:t xml:space="preserve"> </w:t>
      </w:r>
      <w:r w:rsidR="008A5911" w:rsidRPr="008A5911">
        <w:rPr>
          <w:i/>
          <w:iCs/>
          <w:sz w:val="22"/>
          <w:szCs w:val="22"/>
          <w:lang w:val="en-GB"/>
        </w:rPr>
        <w:t>remaining unchanged. The extended mandate and the corresponding Addendum will enter into force only to the extent that by 31 March 2025 (a) the OGSM does not appoint a new AIFM (who shall also act as sole director), pursuant to the AIFM selection process which has been commenced by the Board of Nominees following the OGSM Resolution no. 9 of 25 September 2023 (the “</w:t>
      </w:r>
      <w:r w:rsidR="008A5911" w:rsidRPr="008A5911">
        <w:rPr>
          <w:b/>
          <w:bCs/>
          <w:i/>
          <w:iCs/>
          <w:sz w:val="22"/>
          <w:szCs w:val="22"/>
          <w:lang w:val="en-GB"/>
        </w:rPr>
        <w:t>Appointment</w:t>
      </w:r>
      <w:r w:rsidR="008A5911" w:rsidRPr="008A5911">
        <w:rPr>
          <w:i/>
          <w:iCs/>
          <w:sz w:val="22"/>
          <w:szCs w:val="22"/>
          <w:lang w:val="en-GB"/>
        </w:rPr>
        <w:t>”) and (b) such appointment does not enter into force by the aforementioned date (i.e. 31 March 2025).</w:t>
      </w:r>
      <w:bookmarkEnd w:id="2"/>
      <w:r w:rsidR="008A5911" w:rsidRPr="008A5911">
        <w:rPr>
          <w:i/>
          <w:iCs/>
          <w:sz w:val="22"/>
          <w:szCs w:val="22"/>
          <w:lang w:val="en-GB"/>
        </w:rPr>
        <w:t xml:space="preserve"> </w:t>
      </w:r>
    </w:p>
    <w:p w14:paraId="571DC787" w14:textId="77777777" w:rsidR="008A5911" w:rsidRPr="008A5911" w:rsidRDefault="008A5911" w:rsidP="00FB0A2E">
      <w:pPr>
        <w:pStyle w:val="ListParagraph"/>
        <w:ind w:left="450"/>
        <w:jc w:val="both"/>
        <w:rPr>
          <w:i/>
          <w:iCs/>
          <w:sz w:val="22"/>
          <w:szCs w:val="22"/>
          <w:lang w:val="en-GB"/>
        </w:rPr>
      </w:pPr>
    </w:p>
    <w:p w14:paraId="3C238AF8" w14:textId="3B438CCA" w:rsidR="008A5911" w:rsidRPr="00FB0A2E" w:rsidRDefault="008A5911" w:rsidP="00FB0A2E">
      <w:pPr>
        <w:pStyle w:val="ListParagraph"/>
        <w:ind w:left="450"/>
        <w:jc w:val="both"/>
        <w:rPr>
          <w:i/>
          <w:iCs/>
          <w:sz w:val="22"/>
          <w:szCs w:val="22"/>
          <w:lang w:val="en-GB"/>
        </w:rPr>
      </w:pPr>
      <w:r w:rsidRPr="008A5911">
        <w:rPr>
          <w:i/>
          <w:iCs/>
          <w:sz w:val="22"/>
          <w:szCs w:val="22"/>
          <w:lang w:val="en-GB"/>
        </w:rPr>
        <w:t xml:space="preserve">Mrs. Ilinca von </w:t>
      </w:r>
      <w:proofErr w:type="spellStart"/>
      <w:r w:rsidRPr="008A5911">
        <w:rPr>
          <w:i/>
          <w:iCs/>
          <w:sz w:val="22"/>
          <w:szCs w:val="22"/>
          <w:lang w:val="en-GB"/>
        </w:rPr>
        <w:t>Derenthall</w:t>
      </w:r>
      <w:proofErr w:type="spellEnd"/>
      <w:r w:rsidRPr="008A5911">
        <w:rPr>
          <w:i/>
          <w:iCs/>
          <w:sz w:val="22"/>
          <w:szCs w:val="22"/>
          <w:lang w:val="en-GB"/>
        </w:rPr>
        <w:t>, the Chairperson of the Board of Nominees</w:t>
      </w:r>
      <w:r w:rsidR="005D3192">
        <w:rPr>
          <w:i/>
          <w:iCs/>
          <w:sz w:val="22"/>
          <w:szCs w:val="22"/>
          <w:lang w:val="en-GB"/>
        </w:rPr>
        <w:t>,</w:t>
      </w:r>
      <w:r w:rsidRPr="008A5911">
        <w:rPr>
          <w:i/>
          <w:iCs/>
          <w:sz w:val="22"/>
          <w:szCs w:val="22"/>
          <w:lang w:val="en-GB"/>
        </w:rPr>
        <w:t xml:space="preserve"> is empowered (with authority to</w:t>
      </w:r>
      <w:r w:rsidR="00FB0A2E">
        <w:rPr>
          <w:i/>
          <w:iCs/>
          <w:sz w:val="22"/>
          <w:szCs w:val="22"/>
          <w:lang w:val="en-GB"/>
        </w:rPr>
        <w:t xml:space="preserve"> </w:t>
      </w:r>
      <w:r w:rsidRPr="00FB0A2E">
        <w:rPr>
          <w:i/>
          <w:iCs/>
          <w:sz w:val="22"/>
          <w:szCs w:val="22"/>
          <w:lang w:val="en-GB"/>
        </w:rPr>
        <w:t xml:space="preserve">be substituted by another member of the Board of Nominees) to execute the Addendum and to perform/sign any related necessary, useful and/or opportune legal acts and deeds for and on behalf of Fondul </w:t>
      </w:r>
      <w:proofErr w:type="spellStart"/>
      <w:r w:rsidRPr="00FB0A2E">
        <w:rPr>
          <w:i/>
          <w:iCs/>
          <w:sz w:val="22"/>
          <w:szCs w:val="22"/>
          <w:lang w:val="en-GB"/>
        </w:rPr>
        <w:t>Proprietatea</w:t>
      </w:r>
      <w:proofErr w:type="spellEnd"/>
      <w:r w:rsidRPr="00FB0A2E">
        <w:rPr>
          <w:i/>
          <w:iCs/>
          <w:sz w:val="22"/>
          <w:szCs w:val="22"/>
          <w:lang w:val="en-GB"/>
        </w:rPr>
        <w:t>.</w:t>
      </w:r>
    </w:p>
    <w:p w14:paraId="3A971D3E" w14:textId="77777777" w:rsidR="008A5911" w:rsidRPr="008A5911" w:rsidRDefault="008A5911" w:rsidP="00FB0A2E">
      <w:pPr>
        <w:pStyle w:val="ListParagraph"/>
        <w:ind w:left="450"/>
        <w:jc w:val="both"/>
        <w:rPr>
          <w:i/>
          <w:iCs/>
          <w:sz w:val="22"/>
          <w:szCs w:val="22"/>
          <w:lang w:val="en-GB"/>
        </w:rPr>
      </w:pPr>
    </w:p>
    <w:p w14:paraId="5249A27F" w14:textId="301C4E2B" w:rsidR="008A5911" w:rsidRDefault="008A5911" w:rsidP="00FB0A2E">
      <w:pPr>
        <w:pStyle w:val="ListParagraph"/>
        <w:ind w:left="450"/>
        <w:jc w:val="both"/>
        <w:rPr>
          <w:sz w:val="22"/>
          <w:szCs w:val="22"/>
          <w:lang w:val="en-GB"/>
        </w:rPr>
      </w:pPr>
      <w:r w:rsidRPr="008A5911">
        <w:rPr>
          <w:i/>
          <w:iCs/>
          <w:sz w:val="22"/>
          <w:szCs w:val="22"/>
          <w:lang w:val="en-GB"/>
        </w:rPr>
        <w:t>(secret vote)</w:t>
      </w:r>
      <w:r w:rsidR="00FB0A2E">
        <w:rPr>
          <w:sz w:val="22"/>
          <w:szCs w:val="22"/>
          <w:lang w:val="en-GB"/>
        </w:rPr>
        <w:t>”</w:t>
      </w:r>
    </w:p>
    <w:p w14:paraId="73909D0C" w14:textId="77777777" w:rsidR="00F003DB" w:rsidRPr="005015FC" w:rsidRDefault="00F003DB" w:rsidP="00F003DB">
      <w:pPr>
        <w:jc w:val="both"/>
        <w:rPr>
          <w:sz w:val="22"/>
          <w:szCs w:val="22"/>
          <w:lang w:val="en-GB"/>
        </w:rPr>
      </w:pPr>
    </w:p>
    <w:tbl>
      <w:tblPr>
        <w:tblW w:w="8640" w:type="dxa"/>
        <w:tblInd w:w="445" w:type="dxa"/>
        <w:tblLayout w:type="fixed"/>
        <w:tblLook w:val="04A0" w:firstRow="1" w:lastRow="0" w:firstColumn="1" w:lastColumn="0" w:noHBand="0" w:noVBand="1"/>
      </w:tblPr>
      <w:tblGrid>
        <w:gridCol w:w="3049"/>
        <w:gridCol w:w="2615"/>
        <w:gridCol w:w="2976"/>
      </w:tblGrid>
      <w:tr w:rsidR="00F003DB" w:rsidRPr="008713B0" w14:paraId="6C010370" w14:textId="77777777" w:rsidTr="00151B21">
        <w:trPr>
          <w:trHeight w:val="300"/>
        </w:trPr>
        <w:tc>
          <w:tcPr>
            <w:tcW w:w="3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5B8CB" w14:textId="77777777" w:rsidR="00F003DB" w:rsidRPr="008C10B6" w:rsidRDefault="00F003DB" w:rsidP="00151B21">
            <w:pPr>
              <w:jc w:val="both"/>
              <w:rPr>
                <w:b/>
                <w:bCs/>
                <w:color w:val="000000"/>
                <w:sz w:val="22"/>
                <w:szCs w:val="22"/>
                <w:lang w:val="en-GB"/>
              </w:rPr>
            </w:pPr>
            <w:r w:rsidRPr="008C10B6">
              <w:rPr>
                <w:b/>
                <w:bCs/>
                <w:color w:val="000000"/>
                <w:sz w:val="22"/>
                <w:szCs w:val="22"/>
                <w:lang w:val="en-GB"/>
              </w:rPr>
              <w:t> FOR</w:t>
            </w:r>
          </w:p>
        </w:tc>
        <w:tc>
          <w:tcPr>
            <w:tcW w:w="2615" w:type="dxa"/>
            <w:tcBorders>
              <w:top w:val="single" w:sz="4" w:space="0" w:color="auto"/>
              <w:left w:val="nil"/>
              <w:bottom w:val="single" w:sz="4" w:space="0" w:color="auto"/>
              <w:right w:val="single" w:sz="4" w:space="0" w:color="auto"/>
            </w:tcBorders>
            <w:shd w:val="clear" w:color="auto" w:fill="auto"/>
            <w:noWrap/>
            <w:vAlign w:val="bottom"/>
            <w:hideMark/>
          </w:tcPr>
          <w:p w14:paraId="40EEF8B8" w14:textId="77777777" w:rsidR="00F003DB" w:rsidRPr="008C10B6" w:rsidRDefault="00F003DB" w:rsidP="00151B21">
            <w:pPr>
              <w:jc w:val="both"/>
              <w:rPr>
                <w:b/>
                <w:bCs/>
                <w:color w:val="000000"/>
                <w:sz w:val="22"/>
                <w:szCs w:val="22"/>
                <w:lang w:val="en-GB"/>
              </w:rPr>
            </w:pPr>
            <w:r w:rsidRPr="008C10B6">
              <w:rPr>
                <w:b/>
                <w:bCs/>
                <w:color w:val="000000"/>
                <w:sz w:val="22"/>
                <w:szCs w:val="22"/>
                <w:lang w:val="en-GB"/>
              </w:rPr>
              <w:t>AGAINST</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2AC894CB" w14:textId="30DA4B57" w:rsidR="00F003DB" w:rsidRPr="008C10B6" w:rsidRDefault="00F003DB" w:rsidP="00151B21">
            <w:pPr>
              <w:jc w:val="both"/>
              <w:rPr>
                <w:b/>
                <w:bCs/>
                <w:color w:val="000000"/>
                <w:sz w:val="22"/>
                <w:szCs w:val="22"/>
                <w:lang w:val="en-GB"/>
              </w:rPr>
            </w:pPr>
            <w:r w:rsidRPr="008C10B6">
              <w:rPr>
                <w:b/>
                <w:bCs/>
                <w:color w:val="000000"/>
                <w:sz w:val="22"/>
                <w:szCs w:val="22"/>
                <w:lang w:val="en-GB"/>
              </w:rPr>
              <w:t>ABSTENTION</w:t>
            </w:r>
          </w:p>
        </w:tc>
      </w:tr>
      <w:tr w:rsidR="00F003DB" w:rsidRPr="008713B0" w14:paraId="26465FC6" w14:textId="77777777" w:rsidTr="00151B21">
        <w:trPr>
          <w:trHeight w:val="300"/>
        </w:trPr>
        <w:tc>
          <w:tcPr>
            <w:tcW w:w="3049" w:type="dxa"/>
            <w:tcBorders>
              <w:top w:val="nil"/>
              <w:left w:val="single" w:sz="4" w:space="0" w:color="auto"/>
              <w:bottom w:val="single" w:sz="4" w:space="0" w:color="auto"/>
              <w:right w:val="single" w:sz="4" w:space="0" w:color="auto"/>
            </w:tcBorders>
            <w:shd w:val="clear" w:color="auto" w:fill="auto"/>
            <w:noWrap/>
            <w:vAlign w:val="bottom"/>
            <w:hideMark/>
          </w:tcPr>
          <w:p w14:paraId="7DEDDBC4" w14:textId="77777777" w:rsidR="00F003DB" w:rsidRPr="008713B0" w:rsidRDefault="00F003DB" w:rsidP="00151B21">
            <w:pPr>
              <w:jc w:val="both"/>
              <w:rPr>
                <w:color w:val="000000"/>
                <w:sz w:val="22"/>
                <w:szCs w:val="22"/>
                <w:lang w:val="en-GB"/>
              </w:rPr>
            </w:pPr>
          </w:p>
        </w:tc>
        <w:tc>
          <w:tcPr>
            <w:tcW w:w="2615" w:type="dxa"/>
            <w:tcBorders>
              <w:top w:val="nil"/>
              <w:left w:val="nil"/>
              <w:bottom w:val="single" w:sz="4" w:space="0" w:color="auto"/>
              <w:right w:val="single" w:sz="4" w:space="0" w:color="auto"/>
            </w:tcBorders>
            <w:shd w:val="clear" w:color="auto" w:fill="auto"/>
            <w:noWrap/>
            <w:vAlign w:val="bottom"/>
            <w:hideMark/>
          </w:tcPr>
          <w:p w14:paraId="2914E69D" w14:textId="77777777" w:rsidR="00F003DB" w:rsidRPr="008713B0" w:rsidRDefault="00F003DB" w:rsidP="00151B21">
            <w:pPr>
              <w:jc w:val="both"/>
              <w:rPr>
                <w:color w:val="000000"/>
                <w:sz w:val="22"/>
                <w:szCs w:val="22"/>
                <w:lang w:val="en-GB"/>
              </w:rPr>
            </w:pPr>
          </w:p>
        </w:tc>
        <w:tc>
          <w:tcPr>
            <w:tcW w:w="2976" w:type="dxa"/>
            <w:tcBorders>
              <w:top w:val="nil"/>
              <w:left w:val="nil"/>
              <w:bottom w:val="single" w:sz="4" w:space="0" w:color="auto"/>
              <w:right w:val="single" w:sz="4" w:space="0" w:color="auto"/>
            </w:tcBorders>
            <w:shd w:val="clear" w:color="auto" w:fill="auto"/>
            <w:noWrap/>
            <w:vAlign w:val="bottom"/>
            <w:hideMark/>
          </w:tcPr>
          <w:p w14:paraId="21DFEAFB" w14:textId="77777777" w:rsidR="00F003DB" w:rsidRPr="008713B0" w:rsidRDefault="00F003DB" w:rsidP="00151B21">
            <w:pPr>
              <w:jc w:val="both"/>
              <w:rPr>
                <w:color w:val="000000"/>
                <w:sz w:val="22"/>
                <w:szCs w:val="22"/>
                <w:lang w:val="en-GB"/>
              </w:rPr>
            </w:pPr>
          </w:p>
        </w:tc>
      </w:tr>
    </w:tbl>
    <w:p w14:paraId="0D9B7FEB" w14:textId="77777777" w:rsidR="003D0E7F" w:rsidRPr="00F003DB" w:rsidRDefault="003D0E7F" w:rsidP="001E63CC">
      <w:pPr>
        <w:rPr>
          <w:lang w:val="en-GB" w:eastAsia="ro-RO"/>
        </w:rPr>
      </w:pPr>
    </w:p>
    <w:p w14:paraId="61CDA8DC" w14:textId="775BF74B" w:rsidR="00F003DB" w:rsidRPr="003D0E7F" w:rsidRDefault="00F003DB" w:rsidP="003D0E7F">
      <w:pPr>
        <w:pStyle w:val="ListParagraph"/>
        <w:ind w:left="450"/>
        <w:contextualSpacing w:val="0"/>
        <w:jc w:val="both"/>
        <w:rPr>
          <w:color w:val="0000FF"/>
          <w:sz w:val="22"/>
          <w:szCs w:val="22"/>
          <w:lang w:val="en-GB"/>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mean that</w:t>
      </w:r>
      <w:r w:rsidRPr="008713B0">
        <w:rPr>
          <w:i/>
          <w:sz w:val="22"/>
          <w:szCs w:val="22"/>
          <w:lang w:val="en-GB" w:eastAsia="ro-RO"/>
        </w:rPr>
        <w:t xml:space="preserve"> the vote will not be taken into consideration</w:t>
      </w:r>
      <w:r w:rsidRPr="008713B0">
        <w:rPr>
          <w:sz w:val="22"/>
          <w:szCs w:val="22"/>
          <w:lang w:val="en-GB" w:eastAsia="ro-RO"/>
        </w:rPr>
        <w:t>.</w:t>
      </w:r>
    </w:p>
    <w:p w14:paraId="0339F737" w14:textId="77777777" w:rsidR="00F003DB" w:rsidRPr="006B457D" w:rsidRDefault="00F003DB" w:rsidP="008E250D">
      <w:pPr>
        <w:pStyle w:val="ListParagraph"/>
        <w:ind w:left="450"/>
        <w:contextualSpacing w:val="0"/>
        <w:jc w:val="both"/>
        <w:rPr>
          <w:i/>
          <w:iCs/>
          <w:sz w:val="22"/>
          <w:szCs w:val="22"/>
          <w:lang w:val="en-GB"/>
        </w:rPr>
      </w:pPr>
    </w:p>
    <w:p w14:paraId="7381A87A" w14:textId="5EB04B38" w:rsidR="006B457D" w:rsidRPr="00D63F7A" w:rsidRDefault="006B457D" w:rsidP="006B457D">
      <w:pPr>
        <w:pStyle w:val="ListParagraph"/>
        <w:numPr>
          <w:ilvl w:val="0"/>
          <w:numId w:val="1"/>
        </w:numPr>
        <w:ind w:left="450"/>
        <w:contextualSpacing w:val="0"/>
        <w:jc w:val="both"/>
        <w:rPr>
          <w:sz w:val="22"/>
          <w:szCs w:val="22"/>
          <w:lang w:val="en-GB"/>
        </w:rPr>
      </w:pPr>
      <w:r w:rsidRPr="00D63F7A">
        <w:rPr>
          <w:b/>
          <w:bCs/>
          <w:iCs/>
          <w:sz w:val="22"/>
          <w:szCs w:val="22"/>
          <w:lang w:val="en-GB" w:eastAsia="ro-RO"/>
        </w:rPr>
        <w:t xml:space="preserve">For item 9 on the agenda, respectively: </w:t>
      </w:r>
    </w:p>
    <w:p w14:paraId="50293F10" w14:textId="77777777" w:rsidR="006B457D" w:rsidRDefault="006B457D" w:rsidP="006B457D">
      <w:pPr>
        <w:jc w:val="both"/>
        <w:rPr>
          <w:sz w:val="22"/>
          <w:szCs w:val="22"/>
          <w:lang w:val="en-GB"/>
        </w:rPr>
      </w:pPr>
    </w:p>
    <w:p w14:paraId="764EDD30" w14:textId="45DCA3A5" w:rsidR="00594110" w:rsidRPr="00594110" w:rsidRDefault="00594110" w:rsidP="00594110">
      <w:pPr>
        <w:pStyle w:val="ListParagraph"/>
        <w:ind w:left="450"/>
        <w:jc w:val="both"/>
        <w:rPr>
          <w:i/>
          <w:iCs/>
          <w:sz w:val="22"/>
          <w:szCs w:val="22"/>
          <w:lang w:val="en-GB"/>
        </w:rPr>
      </w:pPr>
      <w:r>
        <w:rPr>
          <w:sz w:val="22"/>
          <w:szCs w:val="22"/>
          <w:lang w:val="en-GB"/>
        </w:rPr>
        <w:t>”</w:t>
      </w:r>
      <w:r w:rsidRPr="00594110">
        <w:rPr>
          <w:i/>
          <w:iCs/>
          <w:sz w:val="22"/>
          <w:szCs w:val="22"/>
          <w:lang w:val="en-GB"/>
        </w:rPr>
        <w:t xml:space="preserve">The approval of the appointment of a new sole director of Fondul </w:t>
      </w:r>
      <w:proofErr w:type="spellStart"/>
      <w:r w:rsidRPr="00594110">
        <w:rPr>
          <w:i/>
          <w:iCs/>
          <w:sz w:val="22"/>
          <w:szCs w:val="22"/>
          <w:lang w:val="en-GB"/>
        </w:rPr>
        <w:t>Proprietatea</w:t>
      </w:r>
      <w:proofErr w:type="spellEnd"/>
      <w:r w:rsidRPr="00594110">
        <w:rPr>
          <w:i/>
          <w:iCs/>
          <w:sz w:val="22"/>
          <w:szCs w:val="22"/>
          <w:lang w:val="en-GB"/>
        </w:rPr>
        <w:t xml:space="preserve"> that will act as alternative investment fund manager for a mandate of two (2) years starting with 1 April 2025 (provided that all the legal requirements related to the appointment of the new sole director of Fondul </w:t>
      </w:r>
      <w:proofErr w:type="spellStart"/>
      <w:r w:rsidRPr="00594110">
        <w:rPr>
          <w:i/>
          <w:iCs/>
          <w:sz w:val="22"/>
          <w:szCs w:val="22"/>
          <w:lang w:val="en-GB"/>
        </w:rPr>
        <w:t>Proprietatea</w:t>
      </w:r>
      <w:proofErr w:type="spellEnd"/>
      <w:r w:rsidRPr="00594110">
        <w:rPr>
          <w:i/>
          <w:iCs/>
          <w:sz w:val="22"/>
          <w:szCs w:val="22"/>
          <w:lang w:val="en-GB"/>
        </w:rPr>
        <w:t xml:space="preserve"> that will act as alternative investment fund manager are finalized by 31 March 2025, inclusive) and until 31 March 2027, inclusive, according to legal provisions in force, </w:t>
      </w:r>
      <w:r w:rsidRPr="00594110">
        <w:rPr>
          <w:b/>
          <w:bCs/>
          <w:i/>
          <w:iCs/>
          <w:sz w:val="22"/>
          <w:szCs w:val="22"/>
          <w:lang w:val="en-GB"/>
        </w:rPr>
        <w:t xml:space="preserve">subject to point </w:t>
      </w:r>
      <w:r w:rsidRPr="00594110">
        <w:rPr>
          <w:b/>
          <w:bCs/>
          <w:i/>
          <w:iCs/>
          <w:sz w:val="22"/>
          <w:szCs w:val="22"/>
          <w:lang w:val="en-GB"/>
        </w:rPr>
        <w:fldChar w:fldCharType="begin"/>
      </w:r>
      <w:r w:rsidRPr="00594110">
        <w:rPr>
          <w:b/>
          <w:bCs/>
          <w:i/>
          <w:iCs/>
          <w:sz w:val="22"/>
          <w:szCs w:val="22"/>
          <w:lang w:val="en-GB"/>
        </w:rPr>
        <w:instrText xml:space="preserve"> REF _Ref173142938 \r \h  \* MERGEFORMAT </w:instrText>
      </w:r>
      <w:r w:rsidRPr="00594110">
        <w:rPr>
          <w:b/>
          <w:bCs/>
          <w:i/>
          <w:iCs/>
          <w:sz w:val="22"/>
          <w:szCs w:val="22"/>
          <w:lang w:val="en-GB"/>
        </w:rPr>
      </w:r>
      <w:r w:rsidRPr="00594110">
        <w:rPr>
          <w:b/>
          <w:bCs/>
          <w:i/>
          <w:iCs/>
          <w:sz w:val="22"/>
          <w:szCs w:val="22"/>
          <w:lang w:val="en-GB"/>
        </w:rPr>
        <w:fldChar w:fldCharType="separate"/>
      </w:r>
      <w:r w:rsidRPr="00594110">
        <w:rPr>
          <w:b/>
          <w:bCs/>
          <w:i/>
          <w:iCs/>
          <w:sz w:val="22"/>
          <w:szCs w:val="22"/>
          <w:lang w:val="en-GB"/>
        </w:rPr>
        <w:t>8</w:t>
      </w:r>
      <w:r w:rsidRPr="00594110">
        <w:rPr>
          <w:b/>
          <w:bCs/>
          <w:i/>
          <w:iCs/>
          <w:sz w:val="22"/>
          <w:szCs w:val="22"/>
          <w:lang w:val="en-GB"/>
        </w:rPr>
        <w:fldChar w:fldCharType="end"/>
      </w:r>
      <w:r w:rsidRPr="00594110">
        <w:rPr>
          <w:b/>
          <w:bCs/>
          <w:i/>
          <w:iCs/>
          <w:sz w:val="22"/>
          <w:szCs w:val="22"/>
          <w:lang w:val="en-GB"/>
        </w:rPr>
        <w:t xml:space="preserve"> of this OGM agenda not being approved by the OGM.</w:t>
      </w:r>
      <w:r w:rsidRPr="00594110">
        <w:rPr>
          <w:i/>
          <w:iCs/>
          <w:sz w:val="22"/>
          <w:szCs w:val="22"/>
          <w:lang w:val="en-GB"/>
        </w:rPr>
        <w:t xml:space="preserve"> The approval of this item on the OGM agenda leads to the revocation of the OGSM Resolution no. 9 of 25 September 2023 and of the OGSM Resolutions approving the selection criteria, the appointment of Deutsche </w:t>
      </w:r>
      <w:proofErr w:type="spellStart"/>
      <w:r w:rsidRPr="00594110">
        <w:rPr>
          <w:i/>
          <w:iCs/>
          <w:sz w:val="22"/>
          <w:szCs w:val="22"/>
          <w:lang w:val="en-GB"/>
        </w:rPr>
        <w:t>Numis</w:t>
      </w:r>
      <w:proofErr w:type="spellEnd"/>
      <w:r w:rsidRPr="00594110">
        <w:rPr>
          <w:i/>
          <w:iCs/>
          <w:sz w:val="22"/>
          <w:szCs w:val="22"/>
          <w:lang w:val="en-GB"/>
        </w:rPr>
        <w:t>, the budget, and Authorisation for the selection of a new fund manager, as outlined under items 4, 5, 6 and 7 of this OGM agenda.</w:t>
      </w:r>
    </w:p>
    <w:p w14:paraId="4A8877DE" w14:textId="77777777" w:rsidR="00594110" w:rsidRPr="00594110" w:rsidRDefault="00594110" w:rsidP="00594110">
      <w:pPr>
        <w:pStyle w:val="ListParagraph"/>
        <w:ind w:left="450"/>
        <w:jc w:val="both"/>
        <w:rPr>
          <w:i/>
          <w:iCs/>
          <w:sz w:val="22"/>
          <w:szCs w:val="22"/>
          <w:lang w:val="en-GB"/>
        </w:rPr>
      </w:pPr>
    </w:p>
    <w:p w14:paraId="706B5C2F" w14:textId="758D6CBA" w:rsidR="00594110" w:rsidRPr="00594110" w:rsidRDefault="00594110" w:rsidP="00594110">
      <w:pPr>
        <w:pStyle w:val="ListParagraph"/>
        <w:ind w:left="450"/>
        <w:jc w:val="both"/>
        <w:rPr>
          <w:sz w:val="22"/>
          <w:szCs w:val="22"/>
          <w:lang w:val="en-GB"/>
        </w:rPr>
      </w:pPr>
      <w:r w:rsidRPr="00594110">
        <w:rPr>
          <w:i/>
          <w:iCs/>
          <w:sz w:val="22"/>
          <w:szCs w:val="22"/>
          <w:lang w:val="en-GB"/>
        </w:rPr>
        <w:t>The Board of Nominees is hereby empowered (</w:t>
      </w:r>
      <w:proofErr w:type="spellStart"/>
      <w:r w:rsidRPr="00594110">
        <w:rPr>
          <w:i/>
          <w:iCs/>
          <w:sz w:val="22"/>
          <w:szCs w:val="22"/>
          <w:lang w:val="en-GB"/>
        </w:rPr>
        <w:t>i</w:t>
      </w:r>
      <w:proofErr w:type="spellEnd"/>
      <w:r w:rsidRPr="00594110">
        <w:rPr>
          <w:i/>
          <w:iCs/>
          <w:sz w:val="22"/>
          <w:szCs w:val="22"/>
          <w:lang w:val="en-GB"/>
        </w:rPr>
        <w:t>) to negotiate the draft of the management agreement which shall be subject to the approval by the ordinary general meeting of shareholders; and (ii) to implement all relevant formalities for authorizing and finalizing the appointment as per this item</w:t>
      </w:r>
      <w:r>
        <w:rPr>
          <w:i/>
          <w:iCs/>
          <w:sz w:val="22"/>
          <w:szCs w:val="22"/>
          <w:lang w:val="en-GB"/>
        </w:rPr>
        <w:t>.</w:t>
      </w:r>
    </w:p>
    <w:p w14:paraId="61BC5D6D" w14:textId="77777777" w:rsidR="00594110" w:rsidRPr="00594110" w:rsidRDefault="00594110" w:rsidP="00594110">
      <w:pPr>
        <w:pStyle w:val="ListParagraph"/>
        <w:ind w:left="450"/>
        <w:jc w:val="both"/>
        <w:rPr>
          <w:i/>
          <w:iCs/>
          <w:sz w:val="22"/>
          <w:szCs w:val="22"/>
          <w:lang w:val="en-GB"/>
        </w:rPr>
      </w:pPr>
    </w:p>
    <w:p w14:paraId="1258FD3C" w14:textId="5DD440FD" w:rsidR="00594110" w:rsidRDefault="00594110" w:rsidP="00594110">
      <w:pPr>
        <w:pStyle w:val="ListParagraph"/>
        <w:ind w:left="450"/>
        <w:jc w:val="both"/>
        <w:rPr>
          <w:sz w:val="22"/>
          <w:szCs w:val="22"/>
          <w:lang w:val="en-GB"/>
        </w:rPr>
      </w:pPr>
      <w:r w:rsidRPr="00594110">
        <w:rPr>
          <w:i/>
          <w:iCs/>
          <w:sz w:val="22"/>
          <w:szCs w:val="22"/>
          <w:lang w:val="en-GB"/>
        </w:rPr>
        <w:t>(secret vote)</w:t>
      </w:r>
      <w:r>
        <w:rPr>
          <w:sz w:val="22"/>
          <w:szCs w:val="22"/>
          <w:lang w:val="en-GB"/>
        </w:rPr>
        <w:t>”</w:t>
      </w:r>
    </w:p>
    <w:p w14:paraId="20AC65FE" w14:textId="77777777" w:rsidR="006A63C9" w:rsidRDefault="006A63C9" w:rsidP="00594110">
      <w:pPr>
        <w:pStyle w:val="ListParagraph"/>
        <w:ind w:left="450"/>
        <w:jc w:val="both"/>
        <w:rPr>
          <w:sz w:val="22"/>
          <w:szCs w:val="22"/>
          <w:lang w:val="en-GB"/>
        </w:rPr>
      </w:pPr>
    </w:p>
    <w:p w14:paraId="15CC4676" w14:textId="4C5CB109" w:rsidR="0047497D" w:rsidRPr="00E7597E" w:rsidRDefault="002A57A5" w:rsidP="00E7597E">
      <w:pPr>
        <w:pStyle w:val="ListParagraph"/>
        <w:ind w:left="450"/>
        <w:jc w:val="both"/>
        <w:rPr>
          <w:lang w:val="en-GB"/>
        </w:rPr>
      </w:pPr>
      <w:r w:rsidRPr="001E63CC">
        <w:rPr>
          <w:b/>
          <w:bCs/>
          <w:sz w:val="22"/>
          <w:szCs w:val="22"/>
          <w:lang w:val="en-GB"/>
        </w:rPr>
        <w:t xml:space="preserve">WILL NOT BE PUT TO VOTE </w:t>
      </w:r>
      <w:r w:rsidR="00C9009E" w:rsidRPr="001E63CC">
        <w:rPr>
          <w:b/>
          <w:bCs/>
          <w:sz w:val="22"/>
          <w:szCs w:val="22"/>
          <w:lang w:val="en-GB"/>
        </w:rPr>
        <w:t xml:space="preserve">because </w:t>
      </w:r>
      <w:r w:rsidR="00583387" w:rsidRPr="001E63CC">
        <w:rPr>
          <w:b/>
          <w:bCs/>
          <w:sz w:val="22"/>
          <w:szCs w:val="22"/>
          <w:lang w:val="en-GB"/>
        </w:rPr>
        <w:t>no candidac</w:t>
      </w:r>
      <w:r w:rsidR="00AF6011">
        <w:rPr>
          <w:b/>
          <w:bCs/>
          <w:sz w:val="22"/>
          <w:szCs w:val="22"/>
          <w:lang w:val="en-GB"/>
        </w:rPr>
        <w:t>y</w:t>
      </w:r>
      <w:r w:rsidR="00583387" w:rsidRPr="001E63CC">
        <w:rPr>
          <w:b/>
          <w:bCs/>
          <w:sz w:val="22"/>
          <w:szCs w:val="22"/>
          <w:lang w:val="en-GB"/>
        </w:rPr>
        <w:t xml:space="preserve"> </w:t>
      </w:r>
      <w:r w:rsidR="005D5F82" w:rsidRPr="001E63CC">
        <w:rPr>
          <w:b/>
          <w:bCs/>
          <w:sz w:val="22"/>
          <w:szCs w:val="22"/>
          <w:lang w:val="en-GB"/>
        </w:rPr>
        <w:t xml:space="preserve">proposals </w:t>
      </w:r>
      <w:r w:rsidR="00E273D9">
        <w:rPr>
          <w:b/>
          <w:bCs/>
          <w:sz w:val="22"/>
          <w:szCs w:val="22"/>
          <w:lang w:val="en-GB"/>
        </w:rPr>
        <w:t xml:space="preserve">were </w:t>
      </w:r>
      <w:r w:rsidR="00775C1A" w:rsidRPr="001E63CC">
        <w:rPr>
          <w:b/>
          <w:bCs/>
          <w:sz w:val="22"/>
          <w:szCs w:val="22"/>
          <w:lang w:val="en-GB"/>
        </w:rPr>
        <w:t>submitted</w:t>
      </w:r>
      <w:r w:rsidR="00583387" w:rsidRPr="001E63CC">
        <w:rPr>
          <w:b/>
          <w:bCs/>
          <w:sz w:val="22"/>
          <w:szCs w:val="22"/>
          <w:lang w:val="en-GB"/>
        </w:rPr>
        <w:t xml:space="preserve"> until the</w:t>
      </w:r>
      <w:r w:rsidR="009E2093" w:rsidRPr="001E63CC">
        <w:rPr>
          <w:b/>
          <w:bCs/>
          <w:sz w:val="22"/>
          <w:szCs w:val="22"/>
          <w:lang w:val="en-GB"/>
        </w:rPr>
        <w:t xml:space="preserve"> expiration of the</w:t>
      </w:r>
      <w:r w:rsidR="00583387" w:rsidRPr="001E63CC">
        <w:rPr>
          <w:b/>
          <w:bCs/>
          <w:sz w:val="22"/>
          <w:szCs w:val="22"/>
          <w:lang w:val="en-GB"/>
        </w:rPr>
        <w:t xml:space="preserve"> </w:t>
      </w:r>
      <w:r w:rsidR="005D5F82" w:rsidRPr="001E63CC">
        <w:rPr>
          <w:b/>
          <w:bCs/>
          <w:sz w:val="22"/>
          <w:szCs w:val="22"/>
          <w:lang w:val="en-GB"/>
        </w:rPr>
        <w:t>deadline, respectively 30 August 2024</w:t>
      </w:r>
      <w:r w:rsidR="00496B89" w:rsidRPr="001E63CC">
        <w:rPr>
          <w:b/>
          <w:bCs/>
          <w:sz w:val="22"/>
          <w:szCs w:val="22"/>
          <w:lang w:val="en-GB"/>
        </w:rPr>
        <w:t>,</w:t>
      </w:r>
      <w:r w:rsidR="005D5F82" w:rsidRPr="001E63CC">
        <w:rPr>
          <w:b/>
          <w:bCs/>
          <w:sz w:val="22"/>
          <w:szCs w:val="22"/>
          <w:lang w:val="en-GB"/>
        </w:rPr>
        <w:t xml:space="preserve"> </w:t>
      </w:r>
      <w:r w:rsidR="00DB4CB8" w:rsidRPr="001E63CC">
        <w:rPr>
          <w:b/>
          <w:bCs/>
          <w:sz w:val="22"/>
          <w:szCs w:val="22"/>
          <w:lang w:val="en-GB"/>
        </w:rPr>
        <w:t>5:00 PM (Romanian time).</w:t>
      </w:r>
    </w:p>
    <w:p w14:paraId="5841FC62" w14:textId="34E8F8EC" w:rsidR="0047497D" w:rsidRPr="00E7597E" w:rsidRDefault="0047497D" w:rsidP="001E63CC">
      <w:pPr>
        <w:tabs>
          <w:tab w:val="center" w:pos="4513"/>
        </w:tabs>
        <w:rPr>
          <w:lang w:val="en-GB" w:eastAsia="ro-RO"/>
        </w:rPr>
      </w:pPr>
    </w:p>
    <w:p w14:paraId="28D9EE69" w14:textId="77777777" w:rsidR="00363235" w:rsidRPr="001E63CC" w:rsidRDefault="00363235" w:rsidP="00363235">
      <w:pPr>
        <w:pStyle w:val="ListParagraph"/>
        <w:numPr>
          <w:ilvl w:val="0"/>
          <w:numId w:val="1"/>
        </w:numPr>
        <w:ind w:left="450"/>
        <w:contextualSpacing w:val="0"/>
        <w:jc w:val="both"/>
        <w:rPr>
          <w:rFonts w:eastAsia="Cambria"/>
          <w:sz w:val="22"/>
          <w:szCs w:val="22"/>
        </w:rPr>
      </w:pPr>
      <w:r w:rsidRPr="001E63CC">
        <w:rPr>
          <w:rFonts w:eastAsia="Cambria"/>
          <w:b/>
          <w:bCs/>
          <w:sz w:val="22"/>
          <w:szCs w:val="22"/>
        </w:rPr>
        <w:t>For item 10 on the agenda, respectively:</w:t>
      </w:r>
    </w:p>
    <w:p w14:paraId="3424E4D3" w14:textId="77777777" w:rsidR="00363235" w:rsidRDefault="00363235" w:rsidP="00363235">
      <w:pPr>
        <w:pStyle w:val="ListParagraph"/>
        <w:ind w:left="450"/>
        <w:contextualSpacing w:val="0"/>
        <w:jc w:val="both"/>
        <w:rPr>
          <w:rFonts w:ascii="Arial" w:eastAsia="Cambria" w:hAnsi="Arial" w:cs="Arial"/>
          <w:b/>
          <w:bCs/>
          <w:sz w:val="22"/>
          <w:szCs w:val="22"/>
        </w:rPr>
      </w:pPr>
    </w:p>
    <w:p w14:paraId="75146518" w14:textId="5D738792" w:rsidR="00363235" w:rsidRPr="001E63CC" w:rsidRDefault="00363235" w:rsidP="001E63CC">
      <w:pPr>
        <w:pStyle w:val="ListParagraph"/>
        <w:ind w:left="450"/>
        <w:jc w:val="both"/>
        <w:rPr>
          <w:i/>
          <w:iCs/>
          <w:sz w:val="22"/>
          <w:szCs w:val="22"/>
          <w:lang w:val="en-GB"/>
        </w:rPr>
      </w:pPr>
      <w:r w:rsidRPr="001E63CC">
        <w:rPr>
          <w:sz w:val="22"/>
          <w:szCs w:val="22"/>
          <w:lang w:val="en-GB"/>
        </w:rPr>
        <w:t>“</w:t>
      </w:r>
      <w:r w:rsidRPr="001E63CC">
        <w:rPr>
          <w:i/>
          <w:iCs/>
          <w:sz w:val="22"/>
          <w:szCs w:val="22"/>
          <w:lang w:val="en-GB"/>
        </w:rPr>
        <w:t>Alternative to item 8 of the OGMS convening notice –</w:t>
      </w:r>
    </w:p>
    <w:p w14:paraId="2A77347E" w14:textId="77777777" w:rsidR="00363235" w:rsidRPr="001E63CC" w:rsidRDefault="00363235" w:rsidP="001E63CC">
      <w:pPr>
        <w:pStyle w:val="ListParagraph"/>
        <w:ind w:left="450"/>
        <w:jc w:val="both"/>
        <w:rPr>
          <w:i/>
          <w:iCs/>
          <w:sz w:val="22"/>
          <w:szCs w:val="22"/>
          <w:lang w:val="en-GB"/>
        </w:rPr>
      </w:pPr>
    </w:p>
    <w:p w14:paraId="3A259978" w14:textId="77777777" w:rsidR="00363235" w:rsidRPr="001E63CC" w:rsidRDefault="00363235" w:rsidP="001E63CC">
      <w:pPr>
        <w:pStyle w:val="ListParagraph"/>
        <w:ind w:left="450"/>
        <w:jc w:val="both"/>
        <w:rPr>
          <w:i/>
          <w:iCs/>
          <w:sz w:val="22"/>
          <w:szCs w:val="22"/>
          <w:lang w:val="en-GB"/>
        </w:rPr>
      </w:pPr>
      <w:r w:rsidRPr="001E63CC">
        <w:rPr>
          <w:i/>
          <w:iCs/>
          <w:sz w:val="22"/>
          <w:szCs w:val="22"/>
          <w:lang w:val="en-GB"/>
        </w:rPr>
        <w:t>Approval of the (</w:t>
      </w:r>
      <w:proofErr w:type="spellStart"/>
      <w:r w:rsidRPr="001E63CC">
        <w:rPr>
          <w:i/>
          <w:iCs/>
          <w:sz w:val="22"/>
          <w:szCs w:val="22"/>
          <w:lang w:val="en-GB"/>
        </w:rPr>
        <w:t>i</w:t>
      </w:r>
      <w:proofErr w:type="spellEnd"/>
      <w:r w:rsidRPr="001E63CC">
        <w:rPr>
          <w:i/>
          <w:iCs/>
          <w:sz w:val="22"/>
          <w:szCs w:val="22"/>
          <w:lang w:val="en-GB"/>
        </w:rPr>
        <w:t xml:space="preserve">) extension of the empowerment of Franklin Templeton International Services </w:t>
      </w:r>
      <w:proofErr w:type="spellStart"/>
      <w:r w:rsidRPr="001E63CC">
        <w:rPr>
          <w:i/>
          <w:iCs/>
          <w:sz w:val="22"/>
          <w:szCs w:val="22"/>
          <w:lang w:val="en-GB"/>
        </w:rPr>
        <w:t>S.a</w:t>
      </w:r>
      <w:proofErr w:type="spellEnd"/>
      <w:r w:rsidRPr="001E63CC">
        <w:rPr>
          <w:i/>
          <w:iCs/>
          <w:sz w:val="22"/>
          <w:szCs w:val="22"/>
          <w:lang w:val="en-GB"/>
        </w:rPr>
        <w:t xml:space="preserve"> </w:t>
      </w:r>
      <w:proofErr w:type="spellStart"/>
      <w:r w:rsidRPr="001E63CC">
        <w:rPr>
          <w:i/>
          <w:iCs/>
          <w:sz w:val="22"/>
          <w:szCs w:val="22"/>
          <w:lang w:val="en-GB"/>
        </w:rPr>
        <w:t>r.l</w:t>
      </w:r>
      <w:proofErr w:type="spellEnd"/>
      <w:r w:rsidRPr="001E63CC">
        <w:rPr>
          <w:i/>
          <w:iCs/>
          <w:sz w:val="22"/>
          <w:szCs w:val="22"/>
          <w:lang w:val="en-GB"/>
        </w:rPr>
        <w:t xml:space="preserve">., a limited liability company with the registered office in rue Albert </w:t>
      </w:r>
      <w:proofErr w:type="spellStart"/>
      <w:r w:rsidRPr="001E63CC">
        <w:rPr>
          <w:i/>
          <w:iCs/>
          <w:sz w:val="22"/>
          <w:szCs w:val="22"/>
          <w:lang w:val="en-GB"/>
        </w:rPr>
        <w:t>Borschette</w:t>
      </w:r>
      <w:proofErr w:type="spellEnd"/>
      <w:r w:rsidRPr="001E63CC">
        <w:rPr>
          <w:i/>
          <w:iCs/>
          <w:sz w:val="22"/>
          <w:szCs w:val="22"/>
          <w:lang w:val="en-GB"/>
        </w:rPr>
        <w:t xml:space="preserve"> no. 8A, L-1246 Luxembourg, registered with the Register of Trade and Companies of Luxembourg under number B 36.979, as sole director of Fondul </w:t>
      </w:r>
      <w:proofErr w:type="spellStart"/>
      <w:r w:rsidRPr="001E63CC">
        <w:rPr>
          <w:i/>
          <w:iCs/>
          <w:sz w:val="22"/>
          <w:szCs w:val="22"/>
          <w:lang w:val="en-GB"/>
        </w:rPr>
        <w:t>Proprietatea</w:t>
      </w:r>
      <w:proofErr w:type="spellEnd"/>
      <w:r w:rsidRPr="001E63CC">
        <w:rPr>
          <w:i/>
          <w:iCs/>
          <w:sz w:val="22"/>
          <w:szCs w:val="22"/>
          <w:lang w:val="en-GB"/>
        </w:rPr>
        <w:t xml:space="preserve">, acting as manager of alternative investment fund of Fondul </w:t>
      </w:r>
      <w:proofErr w:type="spellStart"/>
      <w:r w:rsidRPr="001E63CC">
        <w:rPr>
          <w:i/>
          <w:iCs/>
          <w:sz w:val="22"/>
          <w:szCs w:val="22"/>
          <w:lang w:val="en-GB"/>
        </w:rPr>
        <w:t>Proprietatea</w:t>
      </w:r>
      <w:proofErr w:type="spellEnd"/>
      <w:r w:rsidRPr="001E63CC">
        <w:rPr>
          <w:i/>
          <w:iCs/>
          <w:sz w:val="22"/>
          <w:szCs w:val="22"/>
          <w:lang w:val="en-GB"/>
        </w:rPr>
        <w:t xml:space="preserve">, for a period of one (1) year from 1 April 2025 to 31 March </w:t>
      </w:r>
      <w:r w:rsidRPr="001E63CC">
        <w:rPr>
          <w:i/>
          <w:iCs/>
          <w:sz w:val="22"/>
          <w:szCs w:val="22"/>
          <w:lang w:val="en-GB"/>
        </w:rPr>
        <w:lastRenderedPageBreak/>
        <w:t xml:space="preserve">2026, inclusively and (ii) corresponding extension of the terms of the management agreement concluded between Fondul </w:t>
      </w:r>
      <w:proofErr w:type="spellStart"/>
      <w:r w:rsidRPr="001E63CC">
        <w:rPr>
          <w:i/>
          <w:iCs/>
          <w:sz w:val="22"/>
          <w:szCs w:val="22"/>
          <w:lang w:val="en-GB"/>
        </w:rPr>
        <w:t>Proprietatea</w:t>
      </w:r>
      <w:proofErr w:type="spellEnd"/>
      <w:r w:rsidRPr="001E63CC">
        <w:rPr>
          <w:i/>
          <w:iCs/>
          <w:sz w:val="22"/>
          <w:szCs w:val="22"/>
          <w:lang w:val="en-GB"/>
        </w:rPr>
        <w:t xml:space="preserve"> and Franklin Templeton International Services </w:t>
      </w:r>
      <w:proofErr w:type="spellStart"/>
      <w:r w:rsidRPr="001E63CC">
        <w:rPr>
          <w:i/>
          <w:iCs/>
          <w:sz w:val="22"/>
          <w:szCs w:val="22"/>
          <w:lang w:val="en-GB"/>
        </w:rPr>
        <w:t>S.a</w:t>
      </w:r>
      <w:proofErr w:type="spellEnd"/>
      <w:r w:rsidRPr="001E63CC">
        <w:rPr>
          <w:i/>
          <w:iCs/>
          <w:sz w:val="22"/>
          <w:szCs w:val="22"/>
          <w:lang w:val="en-GB"/>
        </w:rPr>
        <w:t xml:space="preserve"> </w:t>
      </w:r>
      <w:proofErr w:type="spellStart"/>
      <w:r w:rsidRPr="001E63CC">
        <w:rPr>
          <w:i/>
          <w:iCs/>
          <w:sz w:val="22"/>
          <w:szCs w:val="22"/>
          <w:lang w:val="en-GB"/>
        </w:rPr>
        <w:t>r.l</w:t>
      </w:r>
      <w:proofErr w:type="spellEnd"/>
      <w:r w:rsidRPr="001E63CC">
        <w:rPr>
          <w:i/>
          <w:iCs/>
          <w:sz w:val="22"/>
          <w:szCs w:val="22"/>
          <w:lang w:val="en-GB"/>
        </w:rPr>
        <w:t>. on 29 March 2024, as approved by the Resolution of the OGMS no. 2 of 26 March 2024 (hereinafter referred to as the “</w:t>
      </w:r>
      <w:r w:rsidRPr="001E63CC">
        <w:rPr>
          <w:b/>
          <w:bCs/>
          <w:i/>
          <w:iCs/>
          <w:sz w:val="22"/>
          <w:szCs w:val="22"/>
          <w:lang w:val="en-GB"/>
        </w:rPr>
        <w:t>Management Agreement</w:t>
      </w:r>
      <w:r w:rsidRPr="001E63CC">
        <w:rPr>
          <w:i/>
          <w:iCs/>
          <w:sz w:val="22"/>
          <w:szCs w:val="22"/>
          <w:lang w:val="en-GB"/>
        </w:rPr>
        <w:t>”) until 31 March 2026, inclusively (with the corresponding amendments of the provisions on the term of the Management Agreement), according to the Addendum to the Management Agreement in the form provided in the supporting documents (hereinafter the “</w:t>
      </w:r>
      <w:r w:rsidRPr="001E63CC">
        <w:rPr>
          <w:b/>
          <w:bCs/>
          <w:i/>
          <w:iCs/>
          <w:sz w:val="22"/>
          <w:szCs w:val="22"/>
          <w:lang w:val="en-GB"/>
        </w:rPr>
        <w:t>Addendum</w:t>
      </w:r>
      <w:r w:rsidRPr="001E63CC">
        <w:rPr>
          <w:i/>
          <w:iCs/>
          <w:sz w:val="22"/>
          <w:szCs w:val="22"/>
          <w:lang w:val="en-GB"/>
        </w:rPr>
        <w:t>”), all the other provisions of the Management Agreement remaining unchanged. The extended mandate and the corresponding Addendum shall enter into effect only to the extent that, by 31 March 2025 (a) the OGMS does not appoint a new Manager of the AIF (also acting as sole director) according to the AIFM selection process initiated by the Board of Nominees following the Resolution of the OGMS no. 9 of 25 September 2023 (the “</w:t>
      </w:r>
      <w:r w:rsidRPr="001E63CC">
        <w:rPr>
          <w:b/>
          <w:bCs/>
          <w:i/>
          <w:iCs/>
          <w:sz w:val="22"/>
          <w:szCs w:val="22"/>
          <w:lang w:val="en-GB"/>
        </w:rPr>
        <w:t>Appointment</w:t>
      </w:r>
      <w:r w:rsidRPr="001E63CC">
        <w:rPr>
          <w:i/>
          <w:iCs/>
          <w:sz w:val="22"/>
          <w:szCs w:val="22"/>
          <w:lang w:val="en-GB"/>
        </w:rPr>
        <w:t>”) and (b) such appointment shall not produce effects until the above-mentioned date (i.e. 31 March 2025).</w:t>
      </w:r>
    </w:p>
    <w:p w14:paraId="4F7D6650" w14:textId="77777777" w:rsidR="00363235" w:rsidRPr="001E63CC" w:rsidRDefault="00363235" w:rsidP="001E63CC">
      <w:pPr>
        <w:pStyle w:val="ListParagraph"/>
        <w:ind w:left="450"/>
        <w:jc w:val="both"/>
        <w:rPr>
          <w:i/>
          <w:iCs/>
          <w:sz w:val="22"/>
          <w:szCs w:val="22"/>
          <w:lang w:val="en-GB"/>
        </w:rPr>
      </w:pPr>
    </w:p>
    <w:p w14:paraId="18CADD1D" w14:textId="77777777" w:rsidR="00363235" w:rsidRPr="001E63CC" w:rsidRDefault="00363235" w:rsidP="00363235">
      <w:pPr>
        <w:pStyle w:val="ListParagraph"/>
        <w:ind w:left="450"/>
        <w:jc w:val="both"/>
        <w:rPr>
          <w:i/>
          <w:iCs/>
          <w:sz w:val="22"/>
          <w:szCs w:val="22"/>
          <w:lang w:val="en-GB"/>
        </w:rPr>
      </w:pPr>
      <w:r w:rsidRPr="001E63CC">
        <w:rPr>
          <w:i/>
          <w:iCs/>
          <w:sz w:val="22"/>
          <w:szCs w:val="22"/>
          <w:lang w:val="en-GB"/>
        </w:rPr>
        <w:t xml:space="preserve">The extension of the mandate of Franklin Templeton International Services </w:t>
      </w:r>
      <w:proofErr w:type="spellStart"/>
      <w:r w:rsidRPr="001E63CC">
        <w:rPr>
          <w:i/>
          <w:iCs/>
          <w:sz w:val="22"/>
          <w:szCs w:val="22"/>
          <w:lang w:val="en-GB"/>
        </w:rPr>
        <w:t>S.a</w:t>
      </w:r>
      <w:proofErr w:type="spellEnd"/>
      <w:r w:rsidRPr="001E63CC">
        <w:rPr>
          <w:i/>
          <w:iCs/>
          <w:sz w:val="22"/>
          <w:szCs w:val="22"/>
          <w:lang w:val="en-GB"/>
        </w:rPr>
        <w:t xml:space="preserve"> </w:t>
      </w:r>
      <w:proofErr w:type="spellStart"/>
      <w:r w:rsidRPr="001E63CC">
        <w:rPr>
          <w:i/>
          <w:iCs/>
          <w:sz w:val="22"/>
          <w:szCs w:val="22"/>
          <w:lang w:val="en-GB"/>
        </w:rPr>
        <w:t>r.l</w:t>
      </w:r>
      <w:proofErr w:type="spellEnd"/>
      <w:r w:rsidRPr="001E63CC">
        <w:rPr>
          <w:i/>
          <w:iCs/>
          <w:sz w:val="22"/>
          <w:szCs w:val="22"/>
          <w:lang w:val="en-GB"/>
        </w:rPr>
        <w:t xml:space="preserve">. for the management of Fondul </w:t>
      </w:r>
      <w:proofErr w:type="spellStart"/>
      <w:r w:rsidRPr="001E63CC">
        <w:rPr>
          <w:i/>
          <w:iCs/>
          <w:sz w:val="22"/>
          <w:szCs w:val="22"/>
          <w:lang w:val="en-GB"/>
        </w:rPr>
        <w:t>Proprietatea</w:t>
      </w:r>
      <w:proofErr w:type="spellEnd"/>
      <w:r w:rsidRPr="001E63CC">
        <w:rPr>
          <w:i/>
          <w:iCs/>
          <w:sz w:val="22"/>
          <w:szCs w:val="22"/>
          <w:lang w:val="en-GB"/>
        </w:rPr>
        <w:t xml:space="preserve"> is granted strictly subject to the compliance with the obligations below related to the management strategy, for the period 31 March – 31 March 2026, which will be fulfilled and carried out by the sole director:</w:t>
      </w:r>
    </w:p>
    <w:p w14:paraId="2367434E" w14:textId="77777777" w:rsidR="00363235" w:rsidRPr="001E63CC" w:rsidRDefault="00363235" w:rsidP="001E63CC">
      <w:pPr>
        <w:pStyle w:val="ListParagraph"/>
        <w:ind w:left="450"/>
        <w:jc w:val="both"/>
        <w:rPr>
          <w:i/>
          <w:iCs/>
          <w:sz w:val="22"/>
          <w:szCs w:val="22"/>
          <w:lang w:val="en-GB"/>
        </w:rPr>
      </w:pPr>
    </w:p>
    <w:p w14:paraId="3991510A" w14:textId="77777777" w:rsidR="00363235" w:rsidRPr="001E63CC" w:rsidRDefault="00363235" w:rsidP="001E63CC">
      <w:pPr>
        <w:pStyle w:val="ListParagraph"/>
        <w:numPr>
          <w:ilvl w:val="0"/>
          <w:numId w:val="33"/>
        </w:numPr>
        <w:ind w:left="900" w:hanging="450"/>
        <w:jc w:val="both"/>
        <w:rPr>
          <w:i/>
          <w:iCs/>
          <w:sz w:val="22"/>
          <w:szCs w:val="22"/>
          <w:lang w:val="en-GB"/>
        </w:rPr>
      </w:pPr>
      <w:r w:rsidRPr="001E63CC">
        <w:rPr>
          <w:b/>
          <w:bCs/>
          <w:i/>
          <w:iCs/>
          <w:sz w:val="22"/>
          <w:szCs w:val="22"/>
          <w:lang w:val="en-GB"/>
        </w:rPr>
        <w:t xml:space="preserve">preservation of the current portfolio of Fondul </w:t>
      </w:r>
      <w:proofErr w:type="spellStart"/>
      <w:r w:rsidRPr="001E63CC">
        <w:rPr>
          <w:b/>
          <w:bCs/>
          <w:i/>
          <w:iCs/>
          <w:sz w:val="22"/>
          <w:szCs w:val="22"/>
          <w:lang w:val="en-GB"/>
        </w:rPr>
        <w:t>Proprietatea</w:t>
      </w:r>
      <w:proofErr w:type="spellEnd"/>
      <w:r w:rsidRPr="001E63CC">
        <w:rPr>
          <w:i/>
          <w:iCs/>
          <w:sz w:val="22"/>
          <w:szCs w:val="22"/>
          <w:lang w:val="en-GB"/>
        </w:rPr>
        <w:t xml:space="preserve">, with the sale of the company's portfolio holdings being prohibited; any offers received for the sale of some of Fondul </w:t>
      </w:r>
      <w:proofErr w:type="spellStart"/>
      <w:r w:rsidRPr="001E63CC">
        <w:rPr>
          <w:i/>
          <w:iCs/>
          <w:sz w:val="22"/>
          <w:szCs w:val="22"/>
          <w:lang w:val="en-GB"/>
        </w:rPr>
        <w:t>Proprietatea</w:t>
      </w:r>
      <w:proofErr w:type="spellEnd"/>
      <w:r w:rsidRPr="001E63CC">
        <w:rPr>
          <w:i/>
          <w:iCs/>
          <w:sz w:val="22"/>
          <w:szCs w:val="22"/>
          <w:lang w:val="en-GB"/>
        </w:rPr>
        <w:t xml:space="preserve"> holdings will be analysed by the Board of Nominees and will be subject to the approval of the </w:t>
      </w:r>
      <w:proofErr w:type="gramStart"/>
      <w:r w:rsidRPr="001E63CC">
        <w:rPr>
          <w:i/>
          <w:iCs/>
          <w:sz w:val="22"/>
          <w:szCs w:val="22"/>
          <w:lang w:val="en-GB"/>
        </w:rPr>
        <w:t>OGMS;</w:t>
      </w:r>
      <w:proofErr w:type="gramEnd"/>
    </w:p>
    <w:p w14:paraId="16DECC9E" w14:textId="77777777" w:rsidR="00363235" w:rsidRPr="001E63CC" w:rsidRDefault="00363235" w:rsidP="001E63CC">
      <w:pPr>
        <w:pStyle w:val="ListParagraph"/>
        <w:ind w:left="450"/>
        <w:jc w:val="both"/>
        <w:rPr>
          <w:i/>
          <w:iCs/>
          <w:sz w:val="22"/>
          <w:szCs w:val="22"/>
          <w:lang w:val="en-GB"/>
        </w:rPr>
      </w:pPr>
    </w:p>
    <w:p w14:paraId="7C5C9705" w14:textId="77777777" w:rsidR="00363235" w:rsidRPr="001E63CC" w:rsidRDefault="00363235" w:rsidP="001E63CC">
      <w:pPr>
        <w:pStyle w:val="ListParagraph"/>
        <w:numPr>
          <w:ilvl w:val="0"/>
          <w:numId w:val="33"/>
        </w:numPr>
        <w:ind w:left="900" w:hanging="450"/>
        <w:jc w:val="both"/>
        <w:rPr>
          <w:i/>
          <w:iCs/>
          <w:sz w:val="22"/>
          <w:szCs w:val="22"/>
          <w:lang w:val="en-GB"/>
        </w:rPr>
      </w:pPr>
      <w:r w:rsidRPr="001E63CC">
        <w:rPr>
          <w:b/>
          <w:bCs/>
          <w:i/>
          <w:iCs/>
          <w:sz w:val="22"/>
          <w:szCs w:val="22"/>
          <w:lang w:val="en-GB"/>
        </w:rPr>
        <w:t>prohibition of share buy-backs and the retention/use of cash held by the company exclusively for the management of the current portfolio and/or for investments</w:t>
      </w:r>
      <w:r w:rsidRPr="001E63CC">
        <w:rPr>
          <w:i/>
          <w:iCs/>
          <w:sz w:val="22"/>
          <w:szCs w:val="22"/>
          <w:lang w:val="en-GB"/>
        </w:rPr>
        <w:t>, which will be approved in advance by the Board of Nominees.</w:t>
      </w:r>
    </w:p>
    <w:p w14:paraId="071AA1EA" w14:textId="77777777" w:rsidR="00363235" w:rsidRPr="001E63CC" w:rsidRDefault="00363235" w:rsidP="001E63CC">
      <w:pPr>
        <w:pStyle w:val="ListParagraph"/>
        <w:ind w:left="450"/>
        <w:jc w:val="both"/>
        <w:rPr>
          <w:i/>
          <w:iCs/>
          <w:sz w:val="22"/>
          <w:szCs w:val="22"/>
          <w:lang w:val="en-GB"/>
        </w:rPr>
      </w:pPr>
    </w:p>
    <w:p w14:paraId="23C254AB" w14:textId="77777777" w:rsidR="00363235" w:rsidRPr="001E63CC" w:rsidRDefault="00363235" w:rsidP="001E63CC">
      <w:pPr>
        <w:pStyle w:val="ListParagraph"/>
        <w:ind w:left="450"/>
        <w:jc w:val="both"/>
        <w:rPr>
          <w:i/>
          <w:iCs/>
          <w:sz w:val="22"/>
          <w:szCs w:val="22"/>
          <w:lang w:val="en-GB"/>
        </w:rPr>
      </w:pPr>
      <w:r w:rsidRPr="001E63CC">
        <w:rPr>
          <w:i/>
          <w:iCs/>
          <w:sz w:val="22"/>
          <w:szCs w:val="22"/>
          <w:lang w:val="en-GB"/>
        </w:rPr>
        <w:t xml:space="preserve">Mrs. Ilinca von </w:t>
      </w:r>
      <w:proofErr w:type="spellStart"/>
      <w:r w:rsidRPr="001E63CC">
        <w:rPr>
          <w:i/>
          <w:iCs/>
          <w:sz w:val="22"/>
          <w:szCs w:val="22"/>
          <w:lang w:val="en-GB"/>
        </w:rPr>
        <w:t>Derenthall</w:t>
      </w:r>
      <w:proofErr w:type="spellEnd"/>
      <w:r w:rsidRPr="001E63CC">
        <w:rPr>
          <w:i/>
          <w:iCs/>
          <w:sz w:val="22"/>
          <w:szCs w:val="22"/>
          <w:lang w:val="en-GB"/>
        </w:rPr>
        <w:t xml:space="preserve">, Chairperson of the Board of Nominees, is empowered (with the possibility of being replaced by another member of the Board of Nominees) to sign the Addendum and to fulfil/sign </w:t>
      </w:r>
      <w:proofErr w:type="gramStart"/>
      <w:r w:rsidRPr="001E63CC">
        <w:rPr>
          <w:i/>
          <w:iCs/>
          <w:sz w:val="22"/>
          <w:szCs w:val="22"/>
          <w:lang w:val="en-GB"/>
        </w:rPr>
        <w:t>any and all</w:t>
      </w:r>
      <w:proofErr w:type="gramEnd"/>
      <w:r w:rsidRPr="001E63CC">
        <w:rPr>
          <w:i/>
          <w:iCs/>
          <w:sz w:val="22"/>
          <w:szCs w:val="22"/>
          <w:lang w:val="en-GB"/>
        </w:rPr>
        <w:t xml:space="preserve"> necessary, useful and/or appropriate legal acts and deeds for and on behalf of Fondul </w:t>
      </w:r>
      <w:proofErr w:type="spellStart"/>
      <w:r w:rsidRPr="001E63CC">
        <w:rPr>
          <w:i/>
          <w:iCs/>
          <w:sz w:val="22"/>
          <w:szCs w:val="22"/>
          <w:lang w:val="en-GB"/>
        </w:rPr>
        <w:t>Proprietatea</w:t>
      </w:r>
      <w:proofErr w:type="spellEnd"/>
      <w:r w:rsidRPr="001E63CC">
        <w:rPr>
          <w:i/>
          <w:iCs/>
          <w:sz w:val="22"/>
          <w:szCs w:val="22"/>
          <w:lang w:val="en-GB"/>
        </w:rPr>
        <w:t>. (secret vote)</w:t>
      </w:r>
    </w:p>
    <w:p w14:paraId="7136E29C" w14:textId="77777777" w:rsidR="00363235" w:rsidRPr="001E63CC" w:rsidRDefault="00363235" w:rsidP="001E63CC">
      <w:pPr>
        <w:pStyle w:val="ListParagraph"/>
        <w:ind w:left="450"/>
        <w:jc w:val="both"/>
        <w:rPr>
          <w:i/>
          <w:iCs/>
          <w:sz w:val="22"/>
          <w:szCs w:val="22"/>
          <w:lang w:val="en-GB"/>
        </w:rPr>
      </w:pPr>
    </w:p>
    <w:p w14:paraId="61A0673E" w14:textId="77777777" w:rsidR="00363235" w:rsidRPr="001E63CC" w:rsidRDefault="00363235" w:rsidP="001E63CC">
      <w:pPr>
        <w:pStyle w:val="ListParagraph"/>
        <w:ind w:left="450"/>
        <w:jc w:val="both"/>
        <w:rPr>
          <w:b/>
          <w:bCs/>
          <w:sz w:val="22"/>
          <w:szCs w:val="22"/>
          <w:lang w:val="en-GB"/>
        </w:rPr>
      </w:pPr>
      <w:r w:rsidRPr="001E63CC">
        <w:rPr>
          <w:b/>
          <w:bCs/>
          <w:i/>
          <w:iCs/>
          <w:sz w:val="22"/>
          <w:szCs w:val="22"/>
          <w:lang w:val="en-GB"/>
        </w:rPr>
        <w:t>This item is approved on condition of non-approval by the OGMS of item 8 on the agenda of the OGMS</w:t>
      </w:r>
      <w:r w:rsidRPr="001E63CC">
        <w:rPr>
          <w:b/>
          <w:bCs/>
          <w:sz w:val="22"/>
          <w:szCs w:val="22"/>
          <w:lang w:val="en-GB"/>
        </w:rPr>
        <w:t>.</w:t>
      </w:r>
      <w:r w:rsidRPr="001E63CC">
        <w:rPr>
          <w:sz w:val="22"/>
          <w:szCs w:val="22"/>
          <w:lang w:val="en-GB"/>
        </w:rPr>
        <w:t>”</w:t>
      </w:r>
    </w:p>
    <w:p w14:paraId="61A59701" w14:textId="77777777" w:rsidR="00363235" w:rsidRPr="00363235" w:rsidRDefault="00363235" w:rsidP="00363235">
      <w:pPr>
        <w:tabs>
          <w:tab w:val="left" w:pos="540"/>
        </w:tabs>
        <w:ind w:left="540"/>
        <w:jc w:val="both"/>
        <w:rPr>
          <w:rFonts w:ascii="Arial" w:eastAsia="Cambria" w:hAnsi="Arial" w:cs="Arial"/>
          <w:sz w:val="22"/>
          <w:szCs w:val="22"/>
          <w:lang w:val="en-GB"/>
        </w:rPr>
      </w:pPr>
    </w:p>
    <w:p w14:paraId="447C83B8" w14:textId="05665821" w:rsidR="00363235" w:rsidRPr="001E63CC" w:rsidRDefault="00363235" w:rsidP="00736358">
      <w:pPr>
        <w:pStyle w:val="ListParagraph"/>
        <w:ind w:left="450"/>
        <w:jc w:val="both"/>
        <w:rPr>
          <w:sz w:val="22"/>
          <w:szCs w:val="22"/>
          <w:lang w:val="en-GB"/>
        </w:rPr>
      </w:pPr>
      <w:r>
        <w:rPr>
          <w:sz w:val="22"/>
          <w:szCs w:val="22"/>
          <w:lang w:val="en-GB"/>
        </w:rPr>
        <w:t>(</w:t>
      </w:r>
      <w:r w:rsidRPr="001E63CC">
        <w:rPr>
          <w:i/>
          <w:iCs/>
          <w:sz w:val="22"/>
          <w:szCs w:val="22"/>
          <w:lang w:val="en-GB"/>
        </w:rPr>
        <w:t>Item added on the agenda at the request of the shareholder Ministry of Finance</w:t>
      </w:r>
      <w:r>
        <w:rPr>
          <w:sz w:val="22"/>
          <w:szCs w:val="22"/>
          <w:lang w:val="en-GB"/>
        </w:rPr>
        <w:t>)</w:t>
      </w:r>
    </w:p>
    <w:p w14:paraId="1A524F4D" w14:textId="77777777" w:rsidR="00363235" w:rsidRPr="005015FC" w:rsidRDefault="00363235" w:rsidP="00363235">
      <w:pPr>
        <w:jc w:val="both"/>
        <w:rPr>
          <w:sz w:val="22"/>
          <w:szCs w:val="22"/>
          <w:lang w:val="en-GB"/>
        </w:rPr>
      </w:pPr>
    </w:p>
    <w:tbl>
      <w:tblPr>
        <w:tblW w:w="8640" w:type="dxa"/>
        <w:tblInd w:w="445" w:type="dxa"/>
        <w:tblLayout w:type="fixed"/>
        <w:tblLook w:val="04A0" w:firstRow="1" w:lastRow="0" w:firstColumn="1" w:lastColumn="0" w:noHBand="0" w:noVBand="1"/>
      </w:tblPr>
      <w:tblGrid>
        <w:gridCol w:w="3049"/>
        <w:gridCol w:w="2615"/>
        <w:gridCol w:w="2976"/>
      </w:tblGrid>
      <w:tr w:rsidR="00363235" w:rsidRPr="008713B0" w14:paraId="1B9BE25E" w14:textId="77777777" w:rsidTr="009C362D">
        <w:trPr>
          <w:trHeight w:val="300"/>
        </w:trPr>
        <w:tc>
          <w:tcPr>
            <w:tcW w:w="3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8F504" w14:textId="7E9AA615" w:rsidR="00363235" w:rsidRPr="008C10B6" w:rsidRDefault="00363235" w:rsidP="009C362D">
            <w:pPr>
              <w:jc w:val="both"/>
              <w:rPr>
                <w:b/>
                <w:bCs/>
                <w:color w:val="000000"/>
                <w:sz w:val="22"/>
                <w:szCs w:val="22"/>
                <w:lang w:val="en-GB"/>
              </w:rPr>
            </w:pPr>
            <w:r w:rsidRPr="008C10B6">
              <w:rPr>
                <w:b/>
                <w:bCs/>
                <w:color w:val="000000"/>
                <w:sz w:val="22"/>
                <w:szCs w:val="22"/>
                <w:lang w:val="en-GB"/>
              </w:rPr>
              <w:t>FOR</w:t>
            </w:r>
          </w:p>
        </w:tc>
        <w:tc>
          <w:tcPr>
            <w:tcW w:w="2615" w:type="dxa"/>
            <w:tcBorders>
              <w:top w:val="single" w:sz="4" w:space="0" w:color="auto"/>
              <w:left w:val="nil"/>
              <w:bottom w:val="single" w:sz="4" w:space="0" w:color="auto"/>
              <w:right w:val="single" w:sz="4" w:space="0" w:color="auto"/>
            </w:tcBorders>
            <w:shd w:val="clear" w:color="auto" w:fill="auto"/>
            <w:noWrap/>
            <w:vAlign w:val="bottom"/>
            <w:hideMark/>
          </w:tcPr>
          <w:p w14:paraId="6C9C958F" w14:textId="77777777" w:rsidR="00363235" w:rsidRPr="008C10B6" w:rsidRDefault="00363235" w:rsidP="009C362D">
            <w:pPr>
              <w:jc w:val="both"/>
              <w:rPr>
                <w:b/>
                <w:bCs/>
                <w:color w:val="000000"/>
                <w:sz w:val="22"/>
                <w:szCs w:val="22"/>
                <w:lang w:val="en-GB"/>
              </w:rPr>
            </w:pPr>
            <w:r w:rsidRPr="008C10B6">
              <w:rPr>
                <w:b/>
                <w:bCs/>
                <w:color w:val="000000"/>
                <w:sz w:val="22"/>
                <w:szCs w:val="22"/>
                <w:lang w:val="en-GB"/>
              </w:rPr>
              <w:t>AGAINST</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4E22797F" w14:textId="0DE2758F" w:rsidR="00363235" w:rsidRPr="008C10B6" w:rsidRDefault="00363235" w:rsidP="009C362D">
            <w:pPr>
              <w:jc w:val="both"/>
              <w:rPr>
                <w:b/>
                <w:bCs/>
                <w:color w:val="000000"/>
                <w:sz w:val="22"/>
                <w:szCs w:val="22"/>
                <w:lang w:val="en-GB"/>
              </w:rPr>
            </w:pPr>
            <w:r w:rsidRPr="008C10B6">
              <w:rPr>
                <w:b/>
                <w:bCs/>
                <w:color w:val="000000"/>
                <w:sz w:val="22"/>
                <w:szCs w:val="22"/>
                <w:lang w:val="en-GB"/>
              </w:rPr>
              <w:t>ABSTENTION</w:t>
            </w:r>
          </w:p>
        </w:tc>
      </w:tr>
      <w:tr w:rsidR="00363235" w:rsidRPr="008713B0" w14:paraId="19CD46E4" w14:textId="77777777" w:rsidTr="009C362D">
        <w:trPr>
          <w:trHeight w:val="300"/>
        </w:trPr>
        <w:tc>
          <w:tcPr>
            <w:tcW w:w="3049" w:type="dxa"/>
            <w:tcBorders>
              <w:top w:val="nil"/>
              <w:left w:val="single" w:sz="4" w:space="0" w:color="auto"/>
              <w:bottom w:val="single" w:sz="4" w:space="0" w:color="auto"/>
              <w:right w:val="single" w:sz="4" w:space="0" w:color="auto"/>
            </w:tcBorders>
            <w:shd w:val="clear" w:color="auto" w:fill="auto"/>
            <w:noWrap/>
            <w:vAlign w:val="bottom"/>
            <w:hideMark/>
          </w:tcPr>
          <w:p w14:paraId="4647F2D6" w14:textId="77777777" w:rsidR="00363235" w:rsidRPr="008713B0" w:rsidRDefault="00363235" w:rsidP="009C362D">
            <w:pPr>
              <w:jc w:val="both"/>
              <w:rPr>
                <w:color w:val="000000"/>
                <w:sz w:val="22"/>
                <w:szCs w:val="22"/>
                <w:lang w:val="en-GB"/>
              </w:rPr>
            </w:pPr>
          </w:p>
        </w:tc>
        <w:tc>
          <w:tcPr>
            <w:tcW w:w="2615" w:type="dxa"/>
            <w:tcBorders>
              <w:top w:val="nil"/>
              <w:left w:val="nil"/>
              <w:bottom w:val="single" w:sz="4" w:space="0" w:color="auto"/>
              <w:right w:val="single" w:sz="4" w:space="0" w:color="auto"/>
            </w:tcBorders>
            <w:shd w:val="clear" w:color="auto" w:fill="auto"/>
            <w:noWrap/>
            <w:vAlign w:val="bottom"/>
            <w:hideMark/>
          </w:tcPr>
          <w:p w14:paraId="513BC88B" w14:textId="77777777" w:rsidR="00363235" w:rsidRPr="008713B0" w:rsidRDefault="00363235" w:rsidP="009C362D">
            <w:pPr>
              <w:jc w:val="both"/>
              <w:rPr>
                <w:color w:val="000000"/>
                <w:sz w:val="22"/>
                <w:szCs w:val="22"/>
                <w:lang w:val="en-GB"/>
              </w:rPr>
            </w:pPr>
          </w:p>
        </w:tc>
        <w:tc>
          <w:tcPr>
            <w:tcW w:w="2976" w:type="dxa"/>
            <w:tcBorders>
              <w:top w:val="nil"/>
              <w:left w:val="nil"/>
              <w:bottom w:val="single" w:sz="4" w:space="0" w:color="auto"/>
              <w:right w:val="single" w:sz="4" w:space="0" w:color="auto"/>
            </w:tcBorders>
            <w:shd w:val="clear" w:color="auto" w:fill="auto"/>
            <w:noWrap/>
            <w:vAlign w:val="bottom"/>
            <w:hideMark/>
          </w:tcPr>
          <w:p w14:paraId="7D895D4D" w14:textId="77777777" w:rsidR="00363235" w:rsidRPr="008713B0" w:rsidRDefault="00363235" w:rsidP="009C362D">
            <w:pPr>
              <w:jc w:val="both"/>
              <w:rPr>
                <w:color w:val="000000"/>
                <w:sz w:val="22"/>
                <w:szCs w:val="22"/>
                <w:lang w:val="en-GB"/>
              </w:rPr>
            </w:pPr>
          </w:p>
        </w:tc>
      </w:tr>
    </w:tbl>
    <w:p w14:paraId="73254C4D" w14:textId="77777777" w:rsidR="00363235" w:rsidRPr="00071D89" w:rsidRDefault="00363235" w:rsidP="00363235">
      <w:pPr>
        <w:jc w:val="both"/>
        <w:rPr>
          <w:sz w:val="22"/>
          <w:szCs w:val="22"/>
          <w:lang w:val="en-GB"/>
        </w:rPr>
      </w:pPr>
    </w:p>
    <w:p w14:paraId="78ED1E01" w14:textId="6A7F554B" w:rsidR="00363235" w:rsidRPr="001E63CC" w:rsidRDefault="00363235" w:rsidP="001E63CC">
      <w:pPr>
        <w:pStyle w:val="ListParagraph"/>
        <w:ind w:left="450"/>
        <w:jc w:val="both"/>
        <w:rPr>
          <w:b/>
          <w:bCs/>
          <w:i/>
          <w:iCs/>
          <w:sz w:val="22"/>
          <w:szCs w:val="22"/>
          <w:lang w:val="en-GB" w:eastAsia="ro-RO"/>
        </w:rPr>
      </w:pPr>
      <w:r w:rsidRPr="009B45A2">
        <w:rPr>
          <w:b/>
          <w:bCs/>
          <w:i/>
          <w:iCs/>
          <w:sz w:val="22"/>
          <w:szCs w:val="22"/>
          <w:lang w:val="en-GB" w:eastAsia="ro-RO"/>
        </w:rPr>
        <w:t xml:space="preserve">Note: Item </w:t>
      </w:r>
      <w:r w:rsidR="00FE1D46" w:rsidRPr="009B45A2">
        <w:rPr>
          <w:b/>
          <w:bCs/>
          <w:i/>
          <w:iCs/>
          <w:sz w:val="22"/>
          <w:szCs w:val="22"/>
          <w:lang w:val="en-GB" w:eastAsia="ro-RO"/>
        </w:rPr>
        <w:t>10</w:t>
      </w:r>
      <w:r w:rsidRPr="009B45A2">
        <w:rPr>
          <w:b/>
          <w:bCs/>
          <w:i/>
          <w:iCs/>
          <w:sz w:val="22"/>
          <w:szCs w:val="22"/>
          <w:lang w:val="en-GB" w:eastAsia="ro-RO"/>
        </w:rPr>
        <w:t xml:space="preserve"> on the agenda should not be voted in the same </w:t>
      </w:r>
      <w:r w:rsidRPr="004855E6">
        <w:rPr>
          <w:b/>
          <w:bCs/>
          <w:i/>
          <w:iCs/>
          <w:sz w:val="22"/>
          <w:szCs w:val="22"/>
          <w:lang w:val="en-GB" w:eastAsia="ro-RO"/>
        </w:rPr>
        <w:t>manner as item 8</w:t>
      </w:r>
      <w:r w:rsidR="00F46E75" w:rsidRPr="004855E6">
        <w:rPr>
          <w:b/>
          <w:bCs/>
          <w:i/>
          <w:iCs/>
          <w:sz w:val="22"/>
          <w:szCs w:val="22"/>
          <w:lang w:val="en-GB" w:eastAsia="ro-RO"/>
        </w:rPr>
        <w:t xml:space="preserve"> </w:t>
      </w:r>
      <w:r w:rsidRPr="009B45A2">
        <w:rPr>
          <w:b/>
          <w:bCs/>
          <w:i/>
          <w:iCs/>
          <w:sz w:val="22"/>
          <w:szCs w:val="22"/>
          <w:lang w:val="en-GB" w:eastAsia="ro-RO"/>
        </w:rPr>
        <w:t>since they are mutually exclusive.</w:t>
      </w:r>
      <w:r w:rsidR="004855E6">
        <w:rPr>
          <w:b/>
          <w:bCs/>
          <w:i/>
          <w:iCs/>
          <w:sz w:val="22"/>
          <w:szCs w:val="22"/>
          <w:lang w:val="en-GB" w:eastAsia="ro-RO"/>
        </w:rPr>
        <w:t xml:space="preserve"> </w:t>
      </w:r>
      <w:r w:rsidR="000D5B0D" w:rsidRPr="00C212CA">
        <w:rPr>
          <w:b/>
          <w:bCs/>
          <w:i/>
          <w:iCs/>
          <w:sz w:val="22"/>
          <w:szCs w:val="22"/>
          <w:lang w:val="en-GB" w:eastAsia="ro-RO"/>
        </w:rPr>
        <w:t>Item</w:t>
      </w:r>
      <w:r w:rsidR="00F81530">
        <w:rPr>
          <w:b/>
          <w:bCs/>
          <w:i/>
          <w:iCs/>
          <w:sz w:val="22"/>
          <w:szCs w:val="22"/>
          <w:lang w:val="en-GB" w:eastAsia="ro-RO"/>
        </w:rPr>
        <w:t xml:space="preserve"> 10</w:t>
      </w:r>
      <w:r w:rsidR="000D5B0D" w:rsidRPr="00C212CA">
        <w:rPr>
          <w:b/>
          <w:bCs/>
          <w:i/>
          <w:iCs/>
          <w:sz w:val="22"/>
          <w:szCs w:val="22"/>
          <w:lang w:val="en-GB" w:eastAsia="ro-RO"/>
        </w:rPr>
        <w:t xml:space="preserve"> on the agenda will be put to vote during the OGMS and the votes </w:t>
      </w:r>
      <w:r w:rsidR="000D5B0D">
        <w:rPr>
          <w:b/>
          <w:bCs/>
          <w:i/>
          <w:iCs/>
          <w:sz w:val="22"/>
          <w:szCs w:val="22"/>
          <w:lang w:val="en-GB" w:eastAsia="ro-RO"/>
        </w:rPr>
        <w:t xml:space="preserve">cast by </w:t>
      </w:r>
      <w:r w:rsidR="000D5B0D" w:rsidRPr="00C212CA">
        <w:rPr>
          <w:b/>
          <w:bCs/>
          <w:i/>
          <w:iCs/>
          <w:sz w:val="22"/>
          <w:szCs w:val="22"/>
          <w:lang w:val="en-GB" w:eastAsia="ro-RO"/>
        </w:rPr>
        <w:t xml:space="preserve">correspondence </w:t>
      </w:r>
      <w:r w:rsidR="000D5B0D">
        <w:rPr>
          <w:b/>
          <w:bCs/>
          <w:i/>
          <w:iCs/>
          <w:sz w:val="22"/>
          <w:szCs w:val="22"/>
          <w:lang w:val="en-GB" w:eastAsia="ro-RO"/>
        </w:rPr>
        <w:t xml:space="preserve">or via </w:t>
      </w:r>
      <w:r w:rsidR="000D5B0D" w:rsidRPr="00C212CA">
        <w:rPr>
          <w:b/>
          <w:bCs/>
          <w:i/>
          <w:iCs/>
          <w:sz w:val="22"/>
          <w:szCs w:val="22"/>
          <w:lang w:val="en-GB" w:eastAsia="ro-RO"/>
        </w:rPr>
        <w:t xml:space="preserve">E-vote </w:t>
      </w:r>
      <w:r w:rsidR="000D5B0D">
        <w:rPr>
          <w:b/>
          <w:bCs/>
          <w:i/>
          <w:iCs/>
          <w:sz w:val="22"/>
          <w:szCs w:val="22"/>
          <w:lang w:val="en-GB" w:eastAsia="ro-RO"/>
        </w:rPr>
        <w:t xml:space="preserve">platform </w:t>
      </w:r>
      <w:r w:rsidR="000D5B0D" w:rsidRPr="00C212CA">
        <w:rPr>
          <w:b/>
          <w:bCs/>
          <w:i/>
          <w:iCs/>
          <w:sz w:val="22"/>
          <w:szCs w:val="22"/>
          <w:lang w:val="en-GB" w:eastAsia="ro-RO"/>
        </w:rPr>
        <w:t>shall be validated</w:t>
      </w:r>
      <w:r w:rsidR="000D5B0D">
        <w:rPr>
          <w:b/>
          <w:bCs/>
          <w:i/>
          <w:iCs/>
          <w:sz w:val="22"/>
          <w:szCs w:val="22"/>
          <w:lang w:val="en-GB" w:eastAsia="ro-RO"/>
        </w:rPr>
        <w:t xml:space="preserve"> </w:t>
      </w:r>
      <w:r w:rsidR="00F81530">
        <w:rPr>
          <w:b/>
          <w:bCs/>
          <w:i/>
          <w:iCs/>
          <w:sz w:val="22"/>
          <w:szCs w:val="22"/>
          <w:lang w:val="en-GB" w:eastAsia="ro-RO"/>
        </w:rPr>
        <w:t>only if item 8 on the OGMS agenda is not approved.</w:t>
      </w:r>
    </w:p>
    <w:p w14:paraId="3BA50C44" w14:textId="77777777" w:rsidR="00363235" w:rsidRPr="00F003DB" w:rsidRDefault="00363235" w:rsidP="00363235">
      <w:pPr>
        <w:pStyle w:val="ListParagraph"/>
        <w:ind w:left="450"/>
        <w:contextualSpacing w:val="0"/>
        <w:jc w:val="both"/>
        <w:rPr>
          <w:b/>
          <w:bCs/>
          <w:i/>
          <w:iCs/>
          <w:sz w:val="22"/>
          <w:szCs w:val="22"/>
          <w:lang w:val="en-GB" w:eastAsia="ro-RO"/>
        </w:rPr>
      </w:pPr>
    </w:p>
    <w:p w14:paraId="3E260AE7" w14:textId="350677CB" w:rsidR="00363235" w:rsidRDefault="00363235" w:rsidP="001E63CC">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mean that</w:t>
      </w:r>
      <w:r w:rsidRPr="008713B0">
        <w:rPr>
          <w:i/>
          <w:sz w:val="22"/>
          <w:szCs w:val="22"/>
          <w:lang w:val="en-GB" w:eastAsia="ro-RO"/>
        </w:rPr>
        <w:t xml:space="preserve"> the vote will not be taken into consideration</w:t>
      </w:r>
      <w:r w:rsidRPr="008713B0">
        <w:rPr>
          <w:sz w:val="22"/>
          <w:szCs w:val="22"/>
          <w:lang w:val="en-GB" w:eastAsia="ro-RO"/>
        </w:rPr>
        <w:t>.</w:t>
      </w:r>
    </w:p>
    <w:p w14:paraId="478DA496" w14:textId="77777777" w:rsidR="00CD2EFF" w:rsidRDefault="00CD2EFF" w:rsidP="001E63CC">
      <w:pPr>
        <w:pStyle w:val="ListParagraph"/>
        <w:ind w:left="450"/>
        <w:contextualSpacing w:val="0"/>
        <w:jc w:val="both"/>
        <w:rPr>
          <w:color w:val="0000FF"/>
          <w:sz w:val="22"/>
          <w:szCs w:val="22"/>
          <w:lang w:val="en-GB"/>
        </w:rPr>
      </w:pPr>
    </w:p>
    <w:p w14:paraId="53C77E7F" w14:textId="77777777" w:rsidR="00CD2EFF" w:rsidRDefault="00CD2EFF" w:rsidP="001E63CC">
      <w:pPr>
        <w:pStyle w:val="ListParagraph"/>
        <w:ind w:left="450"/>
        <w:contextualSpacing w:val="0"/>
        <w:jc w:val="both"/>
        <w:rPr>
          <w:color w:val="0000FF"/>
          <w:sz w:val="22"/>
          <w:szCs w:val="22"/>
          <w:lang w:val="en-GB"/>
        </w:rPr>
      </w:pPr>
    </w:p>
    <w:p w14:paraId="42E072FA" w14:textId="77777777" w:rsidR="00CD2EFF" w:rsidRDefault="00CD2EFF" w:rsidP="001E63CC">
      <w:pPr>
        <w:pStyle w:val="ListParagraph"/>
        <w:ind w:left="450"/>
        <w:contextualSpacing w:val="0"/>
        <w:jc w:val="both"/>
        <w:rPr>
          <w:color w:val="0000FF"/>
          <w:sz w:val="22"/>
          <w:szCs w:val="22"/>
          <w:lang w:val="en-GB"/>
        </w:rPr>
      </w:pPr>
    </w:p>
    <w:p w14:paraId="7080D6B2" w14:textId="77777777" w:rsidR="00F74A5C" w:rsidRPr="001E63CC" w:rsidRDefault="00F74A5C" w:rsidP="001E63CC">
      <w:pPr>
        <w:pStyle w:val="ListParagraph"/>
        <w:ind w:left="450"/>
        <w:contextualSpacing w:val="0"/>
        <w:jc w:val="both"/>
        <w:rPr>
          <w:color w:val="0000FF"/>
          <w:sz w:val="22"/>
          <w:szCs w:val="22"/>
          <w:lang w:val="en-GB"/>
        </w:rPr>
      </w:pPr>
    </w:p>
    <w:p w14:paraId="7BBE6A2A" w14:textId="77777777" w:rsidR="00363235" w:rsidRPr="001E63CC" w:rsidRDefault="00363235" w:rsidP="001E63CC">
      <w:pPr>
        <w:jc w:val="both"/>
        <w:rPr>
          <w:sz w:val="22"/>
          <w:szCs w:val="22"/>
          <w:lang w:val="en-GB"/>
        </w:rPr>
      </w:pPr>
    </w:p>
    <w:p w14:paraId="31A6C270" w14:textId="2332EB5C" w:rsidR="006B457D" w:rsidRDefault="00510CE1" w:rsidP="006B457D">
      <w:pPr>
        <w:pStyle w:val="ListParagraph"/>
        <w:numPr>
          <w:ilvl w:val="0"/>
          <w:numId w:val="1"/>
        </w:numPr>
        <w:ind w:left="450"/>
        <w:contextualSpacing w:val="0"/>
        <w:jc w:val="both"/>
        <w:rPr>
          <w:sz w:val="22"/>
          <w:szCs w:val="22"/>
          <w:lang w:val="en-GB"/>
        </w:rPr>
      </w:pPr>
      <w:r>
        <w:rPr>
          <w:b/>
          <w:bCs/>
          <w:iCs/>
          <w:sz w:val="22"/>
          <w:szCs w:val="22"/>
          <w:lang w:val="en-GB" w:eastAsia="ro-RO"/>
        </w:rPr>
        <w:lastRenderedPageBreak/>
        <w:t xml:space="preserve">For item </w:t>
      </w:r>
      <w:r w:rsidR="006B457D">
        <w:rPr>
          <w:b/>
          <w:bCs/>
          <w:iCs/>
          <w:sz w:val="22"/>
          <w:szCs w:val="22"/>
          <w:lang w:val="en-GB" w:eastAsia="ro-RO"/>
        </w:rPr>
        <w:t>1</w:t>
      </w:r>
      <w:r w:rsidR="00363235">
        <w:rPr>
          <w:b/>
          <w:bCs/>
          <w:iCs/>
          <w:sz w:val="22"/>
          <w:szCs w:val="22"/>
          <w:lang w:val="en-GB" w:eastAsia="ro-RO"/>
        </w:rPr>
        <w:t>1</w:t>
      </w:r>
      <w:r>
        <w:rPr>
          <w:b/>
          <w:bCs/>
          <w:iCs/>
          <w:sz w:val="22"/>
          <w:szCs w:val="22"/>
          <w:lang w:val="en-GB" w:eastAsia="ro-RO"/>
        </w:rPr>
        <w:t xml:space="preserve"> on the agenda</w:t>
      </w:r>
      <w:r w:rsidRPr="00910135">
        <w:rPr>
          <w:b/>
          <w:bCs/>
          <w:iCs/>
          <w:sz w:val="22"/>
          <w:szCs w:val="22"/>
          <w:lang w:val="en-GB" w:eastAsia="ro-RO"/>
        </w:rPr>
        <w:t xml:space="preserve">, </w:t>
      </w:r>
      <w:r w:rsidR="00910135" w:rsidRPr="00910135">
        <w:rPr>
          <w:b/>
          <w:bCs/>
          <w:sz w:val="22"/>
          <w:szCs w:val="22"/>
          <w:lang w:val="en-GB"/>
        </w:rPr>
        <w:t>respectively:</w:t>
      </w:r>
      <w:r w:rsidR="00427188" w:rsidRPr="005B166A">
        <w:rPr>
          <w:sz w:val="22"/>
          <w:szCs w:val="22"/>
          <w:lang w:val="en-GB"/>
        </w:rPr>
        <w:t xml:space="preserve"> </w:t>
      </w:r>
    </w:p>
    <w:p w14:paraId="3127C394" w14:textId="77777777" w:rsidR="006B457D" w:rsidRDefault="006B457D" w:rsidP="006B457D">
      <w:pPr>
        <w:pStyle w:val="ListParagraph"/>
        <w:ind w:left="450"/>
        <w:contextualSpacing w:val="0"/>
        <w:jc w:val="both"/>
        <w:rPr>
          <w:sz w:val="22"/>
          <w:szCs w:val="22"/>
          <w:lang w:val="en-GB"/>
        </w:rPr>
      </w:pPr>
    </w:p>
    <w:p w14:paraId="465CC0F4" w14:textId="657E163B" w:rsidR="006B457D" w:rsidRPr="006B457D" w:rsidRDefault="006B457D" w:rsidP="006B457D">
      <w:pPr>
        <w:pStyle w:val="ListParagraph"/>
        <w:ind w:left="450"/>
        <w:contextualSpacing w:val="0"/>
        <w:jc w:val="both"/>
        <w:rPr>
          <w:sz w:val="22"/>
          <w:szCs w:val="22"/>
          <w:lang w:val="en-GB"/>
        </w:rPr>
      </w:pPr>
      <w:r w:rsidRPr="006B457D">
        <w:rPr>
          <w:i/>
          <w:iCs/>
          <w:sz w:val="22"/>
          <w:szCs w:val="22"/>
          <w:lang w:val="en-GB"/>
        </w:rPr>
        <w:t>“The approval of:</w:t>
      </w:r>
    </w:p>
    <w:p w14:paraId="6F633950" w14:textId="77777777" w:rsidR="006B457D" w:rsidRPr="006B457D" w:rsidRDefault="006B457D" w:rsidP="006B457D">
      <w:pPr>
        <w:jc w:val="both"/>
        <w:rPr>
          <w:i/>
          <w:iCs/>
          <w:sz w:val="22"/>
          <w:szCs w:val="22"/>
          <w:lang w:val="en-GB"/>
        </w:rPr>
      </w:pPr>
    </w:p>
    <w:p w14:paraId="031539CA" w14:textId="77777777" w:rsidR="006B457D" w:rsidRDefault="006B457D" w:rsidP="006B457D">
      <w:pPr>
        <w:pStyle w:val="ListParagraph"/>
        <w:numPr>
          <w:ilvl w:val="0"/>
          <w:numId w:val="30"/>
        </w:numPr>
        <w:ind w:left="900"/>
        <w:jc w:val="both"/>
        <w:rPr>
          <w:i/>
          <w:iCs/>
          <w:sz w:val="22"/>
          <w:szCs w:val="22"/>
          <w:lang w:val="en-GB"/>
        </w:rPr>
      </w:pPr>
      <w:r w:rsidRPr="006B457D">
        <w:rPr>
          <w:i/>
          <w:iCs/>
          <w:sz w:val="22"/>
          <w:szCs w:val="22"/>
          <w:lang w:val="en-GB"/>
        </w:rPr>
        <w:t xml:space="preserve">The date of </w:t>
      </w:r>
      <w:r w:rsidRPr="006B457D">
        <w:rPr>
          <w:b/>
          <w:bCs/>
          <w:i/>
          <w:iCs/>
          <w:sz w:val="22"/>
          <w:szCs w:val="22"/>
          <w:lang w:val="en-GB"/>
        </w:rPr>
        <w:t>10 October 2024</w:t>
      </w:r>
      <w:r w:rsidRPr="006B457D">
        <w:rPr>
          <w:i/>
          <w:iCs/>
          <w:sz w:val="22"/>
          <w:szCs w:val="22"/>
          <w:lang w:val="en-GB"/>
        </w:rPr>
        <w:t xml:space="preserve"> as the </w:t>
      </w:r>
      <w:r w:rsidRPr="006B457D">
        <w:rPr>
          <w:b/>
          <w:bCs/>
          <w:i/>
          <w:iCs/>
          <w:sz w:val="22"/>
          <w:szCs w:val="22"/>
          <w:lang w:val="en-GB"/>
        </w:rPr>
        <w:t>Ex – Date</w:t>
      </w:r>
      <w:r w:rsidRPr="006B457D">
        <w:rPr>
          <w:i/>
          <w:iCs/>
          <w:sz w:val="22"/>
          <w:szCs w:val="22"/>
          <w:lang w:val="en-GB"/>
        </w:rPr>
        <w:t xml:space="preserve">, in accordance with Article 176 paragraph (1), computed with the provisions of Article 2 paragraph (2) letter (l) of Regulation no. </w:t>
      </w:r>
      <w:proofErr w:type="gramStart"/>
      <w:r w:rsidRPr="006B457D">
        <w:rPr>
          <w:i/>
          <w:iCs/>
          <w:sz w:val="22"/>
          <w:szCs w:val="22"/>
          <w:lang w:val="en-GB"/>
        </w:rPr>
        <w:t>5/2018;</w:t>
      </w:r>
      <w:proofErr w:type="gramEnd"/>
      <w:r w:rsidRPr="006B457D">
        <w:rPr>
          <w:i/>
          <w:iCs/>
          <w:sz w:val="22"/>
          <w:szCs w:val="22"/>
          <w:lang w:val="en-GB"/>
        </w:rPr>
        <w:t xml:space="preserve"> </w:t>
      </w:r>
    </w:p>
    <w:p w14:paraId="766758F7" w14:textId="77777777" w:rsidR="006B457D" w:rsidRDefault="006B457D" w:rsidP="006B457D">
      <w:pPr>
        <w:pStyle w:val="ListParagraph"/>
        <w:ind w:left="900"/>
        <w:jc w:val="both"/>
        <w:rPr>
          <w:i/>
          <w:iCs/>
          <w:sz w:val="22"/>
          <w:szCs w:val="22"/>
          <w:lang w:val="en-GB"/>
        </w:rPr>
      </w:pPr>
    </w:p>
    <w:p w14:paraId="344E14DA" w14:textId="77777777" w:rsidR="006B457D" w:rsidRDefault="006B457D" w:rsidP="006B457D">
      <w:pPr>
        <w:pStyle w:val="ListParagraph"/>
        <w:ind w:left="900"/>
        <w:jc w:val="both"/>
        <w:rPr>
          <w:i/>
          <w:iCs/>
          <w:sz w:val="22"/>
          <w:szCs w:val="22"/>
          <w:lang w:val="en-GB"/>
        </w:rPr>
      </w:pPr>
      <w:r w:rsidRPr="006B457D">
        <w:rPr>
          <w:i/>
          <w:iCs/>
          <w:sz w:val="22"/>
          <w:szCs w:val="22"/>
          <w:lang w:val="en-GB"/>
        </w:rPr>
        <w:t xml:space="preserve">The date of </w:t>
      </w:r>
      <w:r w:rsidRPr="006B457D">
        <w:rPr>
          <w:b/>
          <w:bCs/>
          <w:i/>
          <w:iCs/>
          <w:sz w:val="22"/>
          <w:szCs w:val="22"/>
          <w:lang w:val="en-GB"/>
        </w:rPr>
        <w:t>11 October 2024</w:t>
      </w:r>
      <w:r w:rsidRPr="006B457D">
        <w:rPr>
          <w:i/>
          <w:iCs/>
          <w:sz w:val="22"/>
          <w:szCs w:val="22"/>
          <w:lang w:val="en-GB"/>
        </w:rPr>
        <w:t xml:space="preserve"> as the </w:t>
      </w:r>
      <w:r w:rsidRPr="006B457D">
        <w:rPr>
          <w:b/>
          <w:bCs/>
          <w:i/>
          <w:iCs/>
          <w:sz w:val="22"/>
          <w:szCs w:val="22"/>
          <w:lang w:val="en-GB"/>
        </w:rPr>
        <w:t>Registration Date</w:t>
      </w:r>
      <w:r w:rsidRPr="006B457D">
        <w:rPr>
          <w:i/>
          <w:iCs/>
          <w:sz w:val="22"/>
          <w:szCs w:val="22"/>
          <w:lang w:val="en-GB"/>
        </w:rPr>
        <w:t>, in accordance with Article 176 paragraph (1) of Regulation no. 5/2018, computed with the provisions of Article 87 paragraph (1) of Issuers’ Law.</w:t>
      </w:r>
    </w:p>
    <w:p w14:paraId="65A1C7AD" w14:textId="77777777" w:rsidR="006B457D" w:rsidRDefault="006B457D" w:rsidP="006B457D">
      <w:pPr>
        <w:jc w:val="both"/>
        <w:rPr>
          <w:i/>
          <w:iCs/>
          <w:sz w:val="22"/>
          <w:szCs w:val="22"/>
          <w:lang w:val="en-GB"/>
        </w:rPr>
      </w:pPr>
    </w:p>
    <w:p w14:paraId="690E5C59" w14:textId="1D4B1CEF" w:rsidR="006B457D" w:rsidRPr="006B457D" w:rsidRDefault="006B457D" w:rsidP="006B457D">
      <w:pPr>
        <w:pStyle w:val="ListParagraph"/>
        <w:ind w:left="900"/>
        <w:jc w:val="both"/>
        <w:rPr>
          <w:i/>
          <w:iCs/>
          <w:sz w:val="22"/>
          <w:szCs w:val="22"/>
          <w:lang w:val="en-GB"/>
        </w:rPr>
      </w:pPr>
      <w:r w:rsidRPr="006B457D">
        <w:rPr>
          <w:i/>
          <w:iCs/>
          <w:sz w:val="22"/>
          <w:szCs w:val="22"/>
          <w:lang w:val="en-GB"/>
        </w:rPr>
        <w:t>As they are not applicable to this OGM, the shareholders do not decide on the other aspects provided by Article 176 paragraph (1) of Regulation no. 5/2018 such as the payment date and the date of the guaranteed participation.</w:t>
      </w:r>
    </w:p>
    <w:p w14:paraId="66F9BCD6" w14:textId="77777777" w:rsidR="006B457D" w:rsidRPr="006B457D" w:rsidRDefault="006B457D" w:rsidP="006B457D">
      <w:pPr>
        <w:jc w:val="both"/>
        <w:rPr>
          <w:i/>
          <w:iCs/>
          <w:sz w:val="22"/>
          <w:szCs w:val="22"/>
          <w:lang w:val="en-GB"/>
        </w:rPr>
      </w:pPr>
      <w:r w:rsidRPr="006B457D">
        <w:rPr>
          <w:i/>
          <w:iCs/>
          <w:sz w:val="22"/>
          <w:szCs w:val="22"/>
          <w:lang w:val="en-GB"/>
        </w:rPr>
        <w:tab/>
      </w:r>
    </w:p>
    <w:p w14:paraId="15CE5D46" w14:textId="6503EA2C" w:rsidR="006B457D" w:rsidRPr="006B457D" w:rsidRDefault="006B457D" w:rsidP="006B457D">
      <w:pPr>
        <w:pStyle w:val="ListParagraph"/>
        <w:numPr>
          <w:ilvl w:val="0"/>
          <w:numId w:val="30"/>
        </w:numPr>
        <w:ind w:left="900"/>
        <w:jc w:val="both"/>
        <w:rPr>
          <w:i/>
          <w:iCs/>
          <w:sz w:val="22"/>
          <w:szCs w:val="22"/>
          <w:lang w:val="en-GB"/>
        </w:rPr>
      </w:pPr>
      <w:r w:rsidRPr="006B457D">
        <w:rPr>
          <w:i/>
          <w:iCs/>
          <w:sz w:val="22"/>
          <w:szCs w:val="22"/>
          <w:lang w:val="en-GB"/>
        </w:rPr>
        <w:t>The empowerment, with authority to sub-delegate, of Johan Meyer to sign the shareholders’ resolutions, as well as any other documents in connection therewith, and to carry out all procedures and formalities set out by law for the purpose of implementing the shareholders’ resolution, including formalities for publication and registration thereof with the Trade Registry or with any other public institution.</w:t>
      </w:r>
      <w:r>
        <w:rPr>
          <w:sz w:val="22"/>
          <w:szCs w:val="22"/>
          <w:lang w:val="en-GB"/>
        </w:rPr>
        <w:t>”</w:t>
      </w:r>
    </w:p>
    <w:p w14:paraId="7C06BED7" w14:textId="77777777" w:rsidR="00427188" w:rsidRPr="008713B0" w:rsidRDefault="00427188" w:rsidP="00910135">
      <w:pPr>
        <w:jc w:val="both"/>
        <w:rPr>
          <w:color w:val="0000FF"/>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00427188" w:rsidRPr="006B457D" w14:paraId="3B93A9C3" w14:textId="77777777" w:rsidTr="006B457D">
        <w:trPr>
          <w:trHeight w:val="300"/>
        </w:trPr>
        <w:tc>
          <w:tcPr>
            <w:tcW w:w="2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D2DB7" w14:textId="43C4A13A" w:rsidR="00427188" w:rsidRPr="008C10B6" w:rsidRDefault="00427188" w:rsidP="00151B21">
            <w:pPr>
              <w:jc w:val="both"/>
              <w:rPr>
                <w:b/>
                <w:bCs/>
                <w:color w:val="000000"/>
                <w:sz w:val="22"/>
                <w:szCs w:val="22"/>
                <w:lang w:val="en-GB"/>
              </w:rPr>
            </w:pPr>
            <w:r w:rsidRPr="008C10B6">
              <w:rPr>
                <w:b/>
                <w:bCs/>
                <w:color w:val="000000"/>
                <w:sz w:val="22"/>
                <w:szCs w:val="22"/>
                <w:lang w:val="en-GB"/>
              </w:rPr>
              <w:t>FOR</w:t>
            </w:r>
          </w:p>
        </w:tc>
        <w:tc>
          <w:tcPr>
            <w:tcW w:w="2815" w:type="dxa"/>
            <w:tcBorders>
              <w:top w:val="single" w:sz="4" w:space="0" w:color="auto"/>
              <w:left w:val="nil"/>
              <w:bottom w:val="single" w:sz="4" w:space="0" w:color="auto"/>
              <w:right w:val="single" w:sz="4" w:space="0" w:color="auto"/>
            </w:tcBorders>
            <w:shd w:val="clear" w:color="auto" w:fill="auto"/>
            <w:noWrap/>
            <w:vAlign w:val="bottom"/>
            <w:hideMark/>
          </w:tcPr>
          <w:p w14:paraId="141F6E52" w14:textId="77777777" w:rsidR="00427188" w:rsidRPr="008C10B6" w:rsidRDefault="00427188" w:rsidP="00151B21">
            <w:pPr>
              <w:jc w:val="both"/>
              <w:rPr>
                <w:b/>
                <w:bCs/>
                <w:color w:val="000000"/>
                <w:sz w:val="22"/>
                <w:szCs w:val="22"/>
                <w:lang w:val="en-GB"/>
              </w:rPr>
            </w:pPr>
            <w:r w:rsidRPr="008C10B6">
              <w:rPr>
                <w:b/>
                <w:bCs/>
                <w:color w:val="000000"/>
                <w:sz w:val="22"/>
                <w:szCs w:val="22"/>
                <w:lang w:val="en-GB"/>
              </w:rPr>
              <w:t>AGAINST</w:t>
            </w:r>
          </w:p>
        </w:tc>
        <w:tc>
          <w:tcPr>
            <w:tcW w:w="3176" w:type="dxa"/>
            <w:tcBorders>
              <w:top w:val="single" w:sz="4" w:space="0" w:color="auto"/>
              <w:left w:val="nil"/>
              <w:bottom w:val="single" w:sz="4" w:space="0" w:color="auto"/>
              <w:right w:val="single" w:sz="4" w:space="0" w:color="auto"/>
            </w:tcBorders>
            <w:shd w:val="clear" w:color="auto" w:fill="auto"/>
            <w:noWrap/>
            <w:vAlign w:val="bottom"/>
            <w:hideMark/>
          </w:tcPr>
          <w:p w14:paraId="14D7F30B" w14:textId="696A0356" w:rsidR="00427188" w:rsidRPr="008C10B6" w:rsidRDefault="00427188" w:rsidP="00151B21">
            <w:pPr>
              <w:jc w:val="both"/>
              <w:rPr>
                <w:b/>
                <w:bCs/>
                <w:color w:val="000000"/>
                <w:sz w:val="22"/>
                <w:szCs w:val="22"/>
                <w:lang w:val="en-GB"/>
              </w:rPr>
            </w:pPr>
            <w:r w:rsidRPr="008C10B6">
              <w:rPr>
                <w:b/>
                <w:bCs/>
                <w:color w:val="000000"/>
                <w:sz w:val="22"/>
                <w:szCs w:val="22"/>
                <w:lang w:val="en-GB"/>
              </w:rPr>
              <w:t>ABSTENTION</w:t>
            </w:r>
          </w:p>
        </w:tc>
      </w:tr>
      <w:tr w:rsidR="00427188" w:rsidRPr="006B457D" w14:paraId="02F3523E" w14:textId="77777777" w:rsidTr="006B457D">
        <w:trPr>
          <w:trHeight w:val="300"/>
        </w:trPr>
        <w:tc>
          <w:tcPr>
            <w:tcW w:w="2559" w:type="dxa"/>
            <w:tcBorders>
              <w:top w:val="nil"/>
              <w:left w:val="single" w:sz="4" w:space="0" w:color="auto"/>
              <w:bottom w:val="single" w:sz="4" w:space="0" w:color="auto"/>
              <w:right w:val="single" w:sz="4" w:space="0" w:color="auto"/>
            </w:tcBorders>
            <w:shd w:val="clear" w:color="auto" w:fill="auto"/>
            <w:noWrap/>
            <w:vAlign w:val="bottom"/>
            <w:hideMark/>
          </w:tcPr>
          <w:p w14:paraId="2AE48398" w14:textId="77777777" w:rsidR="00427188" w:rsidRPr="008713B0" w:rsidRDefault="00427188" w:rsidP="00151B21">
            <w:pPr>
              <w:jc w:val="both"/>
              <w:rPr>
                <w:color w:val="000000"/>
                <w:sz w:val="22"/>
                <w:szCs w:val="22"/>
                <w:lang w:val="en-GB"/>
              </w:rPr>
            </w:pPr>
          </w:p>
        </w:tc>
        <w:tc>
          <w:tcPr>
            <w:tcW w:w="2815" w:type="dxa"/>
            <w:tcBorders>
              <w:top w:val="nil"/>
              <w:left w:val="nil"/>
              <w:bottom w:val="single" w:sz="4" w:space="0" w:color="auto"/>
              <w:right w:val="single" w:sz="4" w:space="0" w:color="auto"/>
            </w:tcBorders>
            <w:shd w:val="clear" w:color="auto" w:fill="auto"/>
            <w:noWrap/>
            <w:vAlign w:val="bottom"/>
            <w:hideMark/>
          </w:tcPr>
          <w:p w14:paraId="1B992B53" w14:textId="77777777" w:rsidR="00427188" w:rsidRPr="008713B0" w:rsidRDefault="00427188" w:rsidP="00151B21">
            <w:pPr>
              <w:jc w:val="both"/>
              <w:rPr>
                <w:color w:val="000000"/>
                <w:sz w:val="22"/>
                <w:szCs w:val="22"/>
                <w:lang w:val="en-GB"/>
              </w:rPr>
            </w:pPr>
          </w:p>
        </w:tc>
        <w:tc>
          <w:tcPr>
            <w:tcW w:w="3176" w:type="dxa"/>
            <w:tcBorders>
              <w:top w:val="nil"/>
              <w:left w:val="nil"/>
              <w:bottom w:val="single" w:sz="4" w:space="0" w:color="auto"/>
              <w:right w:val="single" w:sz="4" w:space="0" w:color="auto"/>
            </w:tcBorders>
            <w:shd w:val="clear" w:color="auto" w:fill="auto"/>
            <w:noWrap/>
            <w:vAlign w:val="bottom"/>
            <w:hideMark/>
          </w:tcPr>
          <w:p w14:paraId="5E1FBF1B" w14:textId="77777777" w:rsidR="00427188" w:rsidRPr="008713B0" w:rsidRDefault="00427188" w:rsidP="00151B21">
            <w:pPr>
              <w:jc w:val="both"/>
              <w:rPr>
                <w:color w:val="000000"/>
                <w:sz w:val="22"/>
                <w:szCs w:val="22"/>
                <w:lang w:val="en-GB"/>
              </w:rPr>
            </w:pPr>
          </w:p>
        </w:tc>
      </w:tr>
    </w:tbl>
    <w:p w14:paraId="4BA6C96C" w14:textId="77777777" w:rsidR="00427188" w:rsidRDefault="00427188" w:rsidP="00427188">
      <w:pPr>
        <w:ind w:left="450"/>
        <w:jc w:val="both"/>
        <w:rPr>
          <w:i/>
          <w:sz w:val="22"/>
          <w:szCs w:val="22"/>
          <w:lang w:val="en-GB" w:eastAsia="ro-RO"/>
        </w:rPr>
      </w:pPr>
    </w:p>
    <w:p w14:paraId="71A7BE91" w14:textId="1E0E8C3A" w:rsidR="00FE2845" w:rsidRPr="008713B0" w:rsidRDefault="00FE2845" w:rsidP="00FE2845">
      <w:pPr>
        <w:pStyle w:val="ListParagraph"/>
        <w:ind w:left="450"/>
        <w:contextualSpacing w:val="0"/>
        <w:jc w:val="both"/>
        <w:rPr>
          <w:color w:val="0000FF"/>
          <w:sz w:val="22"/>
          <w:szCs w:val="22"/>
          <w:lang w:val="en-GB"/>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sidR="004F6D48">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14:paraId="3DB8DBB8" w14:textId="77777777" w:rsidR="00427188" w:rsidRDefault="00427188" w:rsidP="00427188">
      <w:pPr>
        <w:ind w:left="450"/>
        <w:jc w:val="both"/>
        <w:rPr>
          <w:color w:val="0000FF"/>
          <w:sz w:val="22"/>
          <w:szCs w:val="22"/>
          <w:lang w:val="en-GB"/>
        </w:rPr>
      </w:pPr>
    </w:p>
    <w:p w14:paraId="02C75378" w14:textId="564DC7AB" w:rsidR="0011552C" w:rsidRPr="008713B0" w:rsidRDefault="0011552C" w:rsidP="0011552C">
      <w:pPr>
        <w:jc w:val="both"/>
        <w:rPr>
          <w:b/>
          <w:bCs/>
          <w:sz w:val="22"/>
          <w:szCs w:val="22"/>
          <w:lang w:val="en-GB"/>
        </w:rPr>
      </w:pPr>
      <w:r w:rsidRPr="008713B0">
        <w:rPr>
          <w:b/>
          <w:bCs/>
          <w:sz w:val="22"/>
          <w:szCs w:val="22"/>
          <w:lang w:val="en-GB"/>
        </w:rPr>
        <w:t xml:space="preserve">The deadline for the registration </w:t>
      </w:r>
      <w:r w:rsidR="003D4F0F">
        <w:rPr>
          <w:b/>
          <w:bCs/>
          <w:sz w:val="22"/>
          <w:szCs w:val="22"/>
          <w:lang w:val="en-GB"/>
        </w:rPr>
        <w:t>with</w:t>
      </w:r>
      <w:r w:rsidRPr="008713B0">
        <w:rPr>
          <w:b/>
          <w:bCs/>
          <w:sz w:val="22"/>
          <w:szCs w:val="22"/>
          <w:lang w:val="en-GB"/>
        </w:rPr>
        <w:t xml:space="preserve"> the Company of the correspondence ballots</w:t>
      </w:r>
      <w:r w:rsidR="00F2204C">
        <w:rPr>
          <w:b/>
          <w:bCs/>
          <w:sz w:val="22"/>
          <w:szCs w:val="22"/>
          <w:lang w:val="en-GB"/>
        </w:rPr>
        <w:t xml:space="preserve"> </w:t>
      </w:r>
      <w:bookmarkStart w:id="3" w:name="_Hlk153289503"/>
      <w:r w:rsidR="00F2204C">
        <w:rPr>
          <w:b/>
          <w:bCs/>
          <w:sz w:val="22"/>
          <w:szCs w:val="22"/>
          <w:lang w:val="en-GB"/>
        </w:rPr>
        <w:t xml:space="preserve">with respect to the </w:t>
      </w:r>
      <w:r w:rsidR="005956BE">
        <w:rPr>
          <w:b/>
          <w:bCs/>
          <w:sz w:val="22"/>
          <w:szCs w:val="22"/>
        </w:rPr>
        <w:t>OGMS</w:t>
      </w:r>
      <w:r w:rsidRPr="008713B0">
        <w:rPr>
          <w:b/>
          <w:bCs/>
          <w:sz w:val="22"/>
          <w:szCs w:val="22"/>
          <w:lang w:val="en-GB"/>
        </w:rPr>
        <w:t xml:space="preserve"> </w:t>
      </w:r>
      <w:bookmarkEnd w:id="3"/>
      <w:r w:rsidRPr="008713B0">
        <w:rPr>
          <w:b/>
          <w:bCs/>
          <w:sz w:val="22"/>
          <w:szCs w:val="22"/>
          <w:lang w:val="en-GB"/>
        </w:rPr>
        <w:t>is</w:t>
      </w:r>
      <w:r w:rsidR="00BB3E9B">
        <w:rPr>
          <w:b/>
          <w:bCs/>
          <w:sz w:val="22"/>
          <w:szCs w:val="22"/>
          <w:lang w:val="en-GB"/>
        </w:rPr>
        <w:t xml:space="preserve"> 25 September</w:t>
      </w:r>
      <w:r w:rsidR="00655C04" w:rsidRPr="00655C04">
        <w:rPr>
          <w:b/>
          <w:bCs/>
          <w:sz w:val="22"/>
          <w:szCs w:val="22"/>
          <w:lang w:val="en-GB"/>
        </w:rPr>
        <w:t xml:space="preserve"> 2024, 1</w:t>
      </w:r>
      <w:r w:rsidR="00353F90">
        <w:rPr>
          <w:b/>
          <w:bCs/>
          <w:sz w:val="22"/>
          <w:szCs w:val="22"/>
          <w:lang w:val="en-GB"/>
        </w:rPr>
        <w:t>2</w:t>
      </w:r>
      <w:r w:rsidR="00655C04" w:rsidRPr="00655C04">
        <w:rPr>
          <w:b/>
          <w:bCs/>
          <w:sz w:val="22"/>
          <w:szCs w:val="22"/>
          <w:lang w:val="en-GB"/>
        </w:rPr>
        <w:t xml:space="preserve">:00 </w:t>
      </w:r>
      <w:r w:rsidR="00353F90">
        <w:rPr>
          <w:b/>
          <w:bCs/>
          <w:sz w:val="22"/>
          <w:szCs w:val="22"/>
          <w:lang w:val="en-GB"/>
        </w:rPr>
        <w:t>P</w:t>
      </w:r>
      <w:r w:rsidR="00655C04" w:rsidRPr="00655C04">
        <w:rPr>
          <w:b/>
          <w:bCs/>
          <w:sz w:val="22"/>
          <w:szCs w:val="22"/>
          <w:lang w:val="en-GB"/>
        </w:rPr>
        <w:t>M</w:t>
      </w:r>
      <w:r w:rsidR="00537622" w:rsidRPr="008713B0">
        <w:rPr>
          <w:b/>
          <w:bCs/>
          <w:sz w:val="22"/>
          <w:szCs w:val="22"/>
          <w:lang w:val="en-GB"/>
        </w:rPr>
        <w:t xml:space="preserve"> </w:t>
      </w:r>
      <w:r w:rsidRPr="008713B0">
        <w:rPr>
          <w:b/>
          <w:bCs/>
          <w:sz w:val="22"/>
          <w:szCs w:val="22"/>
          <w:lang w:val="en-GB"/>
        </w:rPr>
        <w:t>(Romanian time).</w:t>
      </w:r>
    </w:p>
    <w:p w14:paraId="4FC3A7DA" w14:textId="77777777" w:rsidR="00560BAE" w:rsidRPr="008713B0" w:rsidRDefault="00560BAE" w:rsidP="0011552C">
      <w:pPr>
        <w:autoSpaceDE w:val="0"/>
        <w:autoSpaceDN w:val="0"/>
        <w:adjustRightInd w:val="0"/>
        <w:jc w:val="both"/>
        <w:rPr>
          <w:sz w:val="22"/>
          <w:szCs w:val="22"/>
          <w:lang w:val="en-GB"/>
        </w:rPr>
      </w:pPr>
    </w:p>
    <w:p w14:paraId="4CFDAC3E" w14:textId="77777777" w:rsidR="00F2204C" w:rsidRDefault="0011552C" w:rsidP="0011552C">
      <w:pPr>
        <w:autoSpaceDE w:val="0"/>
        <w:autoSpaceDN w:val="0"/>
        <w:adjustRightInd w:val="0"/>
        <w:jc w:val="both"/>
        <w:rPr>
          <w:sz w:val="22"/>
          <w:szCs w:val="22"/>
          <w:lang w:val="en-GB"/>
        </w:rPr>
      </w:pPr>
      <w:r w:rsidRPr="008713B0">
        <w:rPr>
          <w:sz w:val="22"/>
          <w:szCs w:val="22"/>
          <w:lang w:val="en-GB"/>
        </w:rPr>
        <w:t>I attach to this correspondence ballot</w:t>
      </w:r>
      <w:r w:rsidR="00F2204C">
        <w:rPr>
          <w:sz w:val="22"/>
          <w:szCs w:val="22"/>
          <w:lang w:val="en-GB"/>
        </w:rPr>
        <w:t>:</w:t>
      </w:r>
    </w:p>
    <w:p w14:paraId="5AD9E8E7" w14:textId="03E6DD41" w:rsidR="00F2204C" w:rsidRDefault="0011552C" w:rsidP="00F2204C">
      <w:pPr>
        <w:pStyle w:val="ListParagraph"/>
        <w:numPr>
          <w:ilvl w:val="0"/>
          <w:numId w:val="18"/>
        </w:numPr>
        <w:autoSpaceDE w:val="0"/>
        <w:autoSpaceDN w:val="0"/>
        <w:adjustRightInd w:val="0"/>
        <w:jc w:val="both"/>
        <w:rPr>
          <w:sz w:val="22"/>
          <w:szCs w:val="22"/>
          <w:lang w:val="en-GB"/>
        </w:rPr>
      </w:pPr>
      <w:r w:rsidRPr="007517E8">
        <w:rPr>
          <w:sz w:val="22"/>
          <w:szCs w:val="22"/>
          <w:lang w:val="en-GB"/>
        </w:rPr>
        <w:t>a copy of my identity card</w:t>
      </w:r>
      <w:r w:rsidR="00F2204C">
        <w:rPr>
          <w:sz w:val="22"/>
          <w:szCs w:val="22"/>
          <w:lang w:val="en-GB"/>
        </w:rPr>
        <w:t xml:space="preserve"> </w:t>
      </w:r>
      <w:r w:rsidR="00F2204C" w:rsidRPr="00F135A1">
        <w:rPr>
          <w:sz w:val="22"/>
          <w:szCs w:val="22"/>
          <w:lang w:val="en-GB"/>
        </w:rPr>
        <w:t>(identity document or identity card for Romanian citizens or passport for foreign citizens)</w:t>
      </w:r>
      <w:r w:rsidR="00F2204C">
        <w:rPr>
          <w:sz w:val="22"/>
          <w:szCs w:val="22"/>
          <w:lang w:val="en-GB"/>
        </w:rPr>
        <w:t>;</w:t>
      </w:r>
      <w:r w:rsidRPr="007517E8">
        <w:rPr>
          <w:sz w:val="22"/>
          <w:szCs w:val="22"/>
          <w:lang w:val="en-GB"/>
        </w:rPr>
        <w:t xml:space="preserve"> and </w:t>
      </w:r>
    </w:p>
    <w:p w14:paraId="15A5E0AE" w14:textId="4AC2C88D" w:rsidR="00F2204C" w:rsidRDefault="0011552C" w:rsidP="00F2204C">
      <w:pPr>
        <w:pStyle w:val="ListParagraph"/>
        <w:numPr>
          <w:ilvl w:val="0"/>
          <w:numId w:val="18"/>
        </w:numPr>
        <w:autoSpaceDE w:val="0"/>
        <w:autoSpaceDN w:val="0"/>
        <w:adjustRightInd w:val="0"/>
        <w:jc w:val="both"/>
        <w:rPr>
          <w:sz w:val="22"/>
          <w:szCs w:val="22"/>
          <w:lang w:val="en-GB"/>
        </w:rPr>
      </w:pPr>
      <w:r w:rsidRPr="007517E8">
        <w:rPr>
          <w:sz w:val="22"/>
          <w:szCs w:val="22"/>
          <w:lang w:val="en-GB"/>
        </w:rPr>
        <w:t>if the case, a copy of the identity card of the legal representative (in the case of natural persons lacking exercise capacity or with limited exercise capacity) (identity document or identity card for Romanian citizens or passport for foreign citizens)</w:t>
      </w:r>
      <w:r w:rsidR="00F2204C">
        <w:rPr>
          <w:sz w:val="22"/>
          <w:szCs w:val="22"/>
          <w:lang w:val="en-GB"/>
        </w:rPr>
        <w:t xml:space="preserve">, </w:t>
      </w:r>
      <w:r w:rsidR="00F2204C" w:rsidRPr="00F135A1">
        <w:rPr>
          <w:sz w:val="22"/>
          <w:szCs w:val="22"/>
          <w:lang w:val="en-GB"/>
        </w:rPr>
        <w:t xml:space="preserve">along with the proof of </w:t>
      </w:r>
      <w:r w:rsidR="00F2204C">
        <w:rPr>
          <w:sz w:val="22"/>
          <w:szCs w:val="22"/>
          <w:lang w:val="en-GB"/>
        </w:rPr>
        <w:t xml:space="preserve">the capacity of </w:t>
      </w:r>
      <w:r w:rsidR="00F2204C" w:rsidRPr="00F135A1">
        <w:rPr>
          <w:sz w:val="22"/>
          <w:szCs w:val="22"/>
          <w:lang w:val="en-GB"/>
        </w:rPr>
        <w:t>legal representative</w:t>
      </w:r>
      <w:r w:rsidR="00F2204C">
        <w:rPr>
          <w:sz w:val="22"/>
          <w:szCs w:val="22"/>
          <w:lang w:val="en-GB"/>
        </w:rPr>
        <w:t>,</w:t>
      </w:r>
    </w:p>
    <w:p w14:paraId="4646EA1A" w14:textId="238F2E4A" w:rsidR="0011552C" w:rsidRPr="007517E8" w:rsidRDefault="0011552C" w:rsidP="00F2204C">
      <w:pPr>
        <w:autoSpaceDE w:val="0"/>
        <w:autoSpaceDN w:val="0"/>
        <w:adjustRightInd w:val="0"/>
        <w:jc w:val="both"/>
        <w:rPr>
          <w:sz w:val="22"/>
          <w:szCs w:val="22"/>
          <w:lang w:val="en-GB"/>
        </w:rPr>
      </w:pPr>
      <w:r w:rsidRPr="007517E8">
        <w:rPr>
          <w:sz w:val="22"/>
          <w:szCs w:val="22"/>
          <w:lang w:val="en-GB"/>
        </w:rPr>
        <w:t xml:space="preserve">allowing my identification on the Fondul </w:t>
      </w:r>
      <w:proofErr w:type="spellStart"/>
      <w:r w:rsidRPr="007517E8">
        <w:rPr>
          <w:sz w:val="22"/>
          <w:szCs w:val="22"/>
          <w:lang w:val="en-GB"/>
        </w:rPr>
        <w:t>Proprietatea</w:t>
      </w:r>
      <w:proofErr w:type="spellEnd"/>
      <w:r w:rsidRPr="007517E8">
        <w:rPr>
          <w:sz w:val="22"/>
          <w:szCs w:val="22"/>
          <w:lang w:val="en-GB"/>
        </w:rPr>
        <w:t xml:space="preserve"> shareholders registry on the </w:t>
      </w:r>
      <w:r w:rsidR="005956BE">
        <w:rPr>
          <w:sz w:val="22"/>
          <w:szCs w:val="22"/>
          <w:lang w:val="en-GB"/>
        </w:rPr>
        <w:t>OGMS</w:t>
      </w:r>
      <w:r w:rsidR="00F2204C">
        <w:rPr>
          <w:sz w:val="22"/>
          <w:szCs w:val="22"/>
          <w:lang w:val="en-GB"/>
        </w:rPr>
        <w:t xml:space="preserve"> </w:t>
      </w:r>
      <w:r w:rsidRPr="007517E8">
        <w:rPr>
          <w:sz w:val="22"/>
          <w:szCs w:val="22"/>
          <w:lang w:val="en-GB"/>
        </w:rPr>
        <w:t xml:space="preserve">reference </w:t>
      </w:r>
      <w:r w:rsidRPr="00D23FD4">
        <w:rPr>
          <w:sz w:val="22"/>
          <w:szCs w:val="22"/>
          <w:lang w:val="en-GB"/>
        </w:rPr>
        <w:t>date</w:t>
      </w:r>
      <w:r w:rsidR="00F2204C" w:rsidRPr="00D23FD4">
        <w:rPr>
          <w:sz w:val="22"/>
          <w:szCs w:val="22"/>
          <w:lang w:val="en-GB"/>
        </w:rPr>
        <w:t xml:space="preserve"> (</w:t>
      </w:r>
      <w:r w:rsidR="00BB3E9B">
        <w:rPr>
          <w:b/>
          <w:bCs/>
          <w:i/>
          <w:iCs/>
          <w:sz w:val="22"/>
          <w:szCs w:val="22"/>
          <w:lang w:val="en-GB"/>
        </w:rPr>
        <w:t>6 September 2024</w:t>
      </w:r>
      <w:r w:rsidR="00F2204C" w:rsidRPr="00D23FD4">
        <w:rPr>
          <w:sz w:val="22"/>
          <w:szCs w:val="22"/>
          <w:lang w:val="en-GB"/>
        </w:rPr>
        <w:t>)</w:t>
      </w:r>
      <w:r w:rsidRPr="00D23FD4">
        <w:rPr>
          <w:sz w:val="22"/>
          <w:szCs w:val="22"/>
          <w:lang w:val="en-GB"/>
        </w:rPr>
        <w:t xml:space="preserve"> issued</w:t>
      </w:r>
      <w:r w:rsidRPr="007517E8">
        <w:rPr>
          <w:sz w:val="22"/>
          <w:szCs w:val="22"/>
          <w:lang w:val="en-GB"/>
        </w:rPr>
        <w:t xml:space="preserve"> by </w:t>
      </w:r>
      <w:proofErr w:type="spellStart"/>
      <w:r w:rsidRPr="007517E8">
        <w:rPr>
          <w:sz w:val="22"/>
          <w:szCs w:val="22"/>
          <w:lang w:val="en-GB"/>
        </w:rPr>
        <w:t>Depozitarul</w:t>
      </w:r>
      <w:proofErr w:type="spellEnd"/>
      <w:r w:rsidRPr="007517E8">
        <w:rPr>
          <w:sz w:val="22"/>
          <w:szCs w:val="22"/>
          <w:lang w:val="en-GB"/>
        </w:rPr>
        <w:t xml:space="preserve"> Central SA.</w:t>
      </w:r>
    </w:p>
    <w:p w14:paraId="298FC6AE" w14:textId="22D1BB0D" w:rsidR="0011552C" w:rsidRPr="008713B0" w:rsidRDefault="0011552C" w:rsidP="0011552C">
      <w:pPr>
        <w:pStyle w:val="ListParagraph"/>
        <w:suppressAutoHyphens/>
        <w:ind w:left="360"/>
        <w:jc w:val="both"/>
        <w:rPr>
          <w:sz w:val="22"/>
          <w:szCs w:val="22"/>
          <w:lang w:val="en-GB"/>
        </w:rPr>
      </w:pPr>
    </w:p>
    <w:p w14:paraId="6301B03F" w14:textId="395A78D5" w:rsidR="00504EEB" w:rsidRPr="008713B0" w:rsidRDefault="00106165" w:rsidP="00AD7846">
      <w:pPr>
        <w:autoSpaceDE w:val="0"/>
        <w:autoSpaceDN w:val="0"/>
        <w:adjustRightInd w:val="0"/>
        <w:jc w:val="both"/>
        <w:rPr>
          <w:sz w:val="22"/>
          <w:szCs w:val="22"/>
          <w:lang w:val="en-GB"/>
        </w:rPr>
      </w:pPr>
      <w:r w:rsidRPr="008713B0">
        <w:rPr>
          <w:sz w:val="22"/>
          <w:szCs w:val="22"/>
          <w:lang w:val="en-GB"/>
        </w:rPr>
        <w:t>For ballots sent electronically</w:t>
      </w:r>
      <w:r w:rsidR="00504EEB" w:rsidRPr="008713B0">
        <w:rPr>
          <w:sz w:val="22"/>
          <w:szCs w:val="22"/>
          <w:lang w:val="en-GB"/>
        </w:rPr>
        <w:t xml:space="preserve">, </w:t>
      </w:r>
      <w:r w:rsidR="00007075" w:rsidRPr="008713B0">
        <w:rPr>
          <w:sz w:val="22"/>
          <w:szCs w:val="22"/>
          <w:lang w:val="en-GB"/>
        </w:rPr>
        <w:t>the Company</w:t>
      </w:r>
      <w:r w:rsidR="00504EEB" w:rsidRPr="008713B0">
        <w:rPr>
          <w:sz w:val="22"/>
          <w:szCs w:val="22"/>
          <w:lang w:val="en-GB"/>
        </w:rPr>
        <w:t xml:space="preserve"> will send the shareholder a confirmation of receipt of the votes, according to the provisions of article 9</w:t>
      </w:r>
      <w:r w:rsidR="007A3400" w:rsidRPr="008713B0">
        <w:rPr>
          <w:sz w:val="22"/>
          <w:szCs w:val="22"/>
          <w:lang w:val="en-GB"/>
        </w:rPr>
        <w:t>7</w:t>
      </w:r>
      <w:r w:rsidR="00504EEB" w:rsidRPr="008713B0">
        <w:rPr>
          <w:sz w:val="22"/>
          <w:szCs w:val="22"/>
          <w:vertAlign w:val="superscript"/>
          <w:lang w:val="en-GB"/>
        </w:rPr>
        <w:t xml:space="preserve"> </w:t>
      </w:r>
      <w:r w:rsidR="00504EEB" w:rsidRPr="008713B0">
        <w:rPr>
          <w:sz w:val="22"/>
          <w:szCs w:val="22"/>
          <w:lang w:val="en-GB"/>
        </w:rPr>
        <w:t xml:space="preserve">para. (2) of Law </w:t>
      </w:r>
      <w:bookmarkStart w:id="4" w:name="_Hlk153289559"/>
      <w:r w:rsidR="00F2204C">
        <w:rPr>
          <w:sz w:val="22"/>
          <w:szCs w:val="22"/>
          <w:lang w:val="en-GB"/>
        </w:rPr>
        <w:t xml:space="preserve">no. 24/2017 </w:t>
      </w:r>
      <w:r w:rsidR="00F2204C" w:rsidRPr="00F2204C">
        <w:rPr>
          <w:sz w:val="22"/>
          <w:szCs w:val="22"/>
          <w:lang w:val="en-GB"/>
        </w:rPr>
        <w:t>on issuers of financial instruments and market operations</w:t>
      </w:r>
      <w:r w:rsidR="00F2204C">
        <w:rPr>
          <w:sz w:val="22"/>
          <w:szCs w:val="22"/>
          <w:lang w:val="en-GB"/>
        </w:rPr>
        <w:t>, republished, as supplemented and amended (“</w:t>
      </w:r>
      <w:r w:rsidR="00F2204C" w:rsidRPr="007517E8">
        <w:rPr>
          <w:b/>
          <w:bCs/>
          <w:sz w:val="22"/>
          <w:szCs w:val="22"/>
          <w:lang w:val="en-GB"/>
        </w:rPr>
        <w:t>Issuers’ Law</w:t>
      </w:r>
      <w:r w:rsidR="00F2204C">
        <w:rPr>
          <w:sz w:val="22"/>
          <w:szCs w:val="22"/>
          <w:lang w:val="en-GB"/>
        </w:rPr>
        <w:t>”),</w:t>
      </w:r>
      <w:bookmarkEnd w:id="4"/>
      <w:r w:rsidR="00F2204C" w:rsidRPr="00F2204C">
        <w:rPr>
          <w:sz w:val="22"/>
          <w:szCs w:val="22"/>
          <w:lang w:val="en-GB"/>
        </w:rPr>
        <w:t xml:space="preserve"> </w:t>
      </w:r>
      <w:r w:rsidR="00504EEB" w:rsidRPr="008713B0">
        <w:rPr>
          <w:sz w:val="22"/>
          <w:szCs w:val="22"/>
          <w:lang w:val="en-GB"/>
        </w:rPr>
        <w:t>and of article 7 para. (1) of CE Regulation 1212/2018, in the format set out in Table 6 of Annex to the CE Regulation 1212/2018</w:t>
      </w:r>
      <w:r w:rsidR="00007075" w:rsidRPr="008713B0">
        <w:rPr>
          <w:sz w:val="22"/>
          <w:szCs w:val="22"/>
          <w:lang w:val="en-GB"/>
        </w:rPr>
        <w:t>.</w:t>
      </w:r>
    </w:p>
    <w:p w14:paraId="234F029A" w14:textId="2923A34A" w:rsidR="00007075" w:rsidRPr="008713B0" w:rsidRDefault="00007075" w:rsidP="00AD7846">
      <w:pPr>
        <w:autoSpaceDE w:val="0"/>
        <w:autoSpaceDN w:val="0"/>
        <w:adjustRightInd w:val="0"/>
        <w:jc w:val="both"/>
        <w:rPr>
          <w:sz w:val="22"/>
          <w:szCs w:val="22"/>
          <w:lang w:val="en-GB"/>
        </w:rPr>
      </w:pPr>
    </w:p>
    <w:p w14:paraId="67B61AD6" w14:textId="6C8601C7" w:rsidR="00303BBA" w:rsidRPr="008713B0" w:rsidRDefault="00303BBA" w:rsidP="00303BBA">
      <w:pPr>
        <w:autoSpaceDE w:val="0"/>
        <w:autoSpaceDN w:val="0"/>
        <w:adjustRightInd w:val="0"/>
        <w:jc w:val="both"/>
        <w:rPr>
          <w:sz w:val="22"/>
          <w:szCs w:val="22"/>
          <w:lang w:val="en-GB"/>
        </w:rPr>
      </w:pPr>
      <w:r w:rsidRPr="008713B0">
        <w:rPr>
          <w:sz w:val="22"/>
          <w:szCs w:val="22"/>
          <w:lang w:val="en-GB"/>
        </w:rPr>
        <w:t xml:space="preserve">After the </w:t>
      </w:r>
      <w:r w:rsidR="005956BE">
        <w:rPr>
          <w:sz w:val="22"/>
          <w:szCs w:val="22"/>
          <w:lang w:val="en-GB"/>
        </w:rPr>
        <w:t>OGMS</w:t>
      </w:r>
      <w:r w:rsidRPr="008713B0">
        <w:rPr>
          <w:sz w:val="22"/>
          <w:szCs w:val="22"/>
          <w:lang w:val="en-GB"/>
        </w:rPr>
        <w:t>, the shareholder o</w:t>
      </w:r>
      <w:r w:rsidR="00B57059" w:rsidRPr="008713B0">
        <w:rPr>
          <w:sz w:val="22"/>
          <w:szCs w:val="22"/>
          <w:lang w:val="en-GB"/>
        </w:rPr>
        <w:t>r</w:t>
      </w:r>
      <w:r w:rsidRPr="008713B0">
        <w:rPr>
          <w:sz w:val="22"/>
          <w:szCs w:val="22"/>
          <w:lang w:val="en-GB"/>
        </w:rPr>
        <w:t xml:space="preserve"> a third party appointed by the shareholder may obtain from </w:t>
      </w:r>
      <w:r w:rsidR="00980D06" w:rsidRPr="008713B0">
        <w:rPr>
          <w:sz w:val="22"/>
          <w:szCs w:val="22"/>
          <w:lang w:val="en-GB"/>
        </w:rPr>
        <w:t>the Company</w:t>
      </w:r>
      <w:r w:rsidRPr="008713B0">
        <w:rPr>
          <w:sz w:val="22"/>
          <w:szCs w:val="22"/>
          <w:lang w:val="en-GB"/>
        </w:rPr>
        <w:t xml:space="preserve">, at least upon request, a </w:t>
      </w:r>
      <w:r w:rsidRPr="008713B0">
        <w:rPr>
          <w:sz w:val="22"/>
          <w:szCs w:val="22"/>
        </w:rPr>
        <w:t xml:space="preserve">confirmation of </w:t>
      </w:r>
      <w:r w:rsidRPr="008713B0">
        <w:rPr>
          <w:sz w:val="22"/>
          <w:szCs w:val="22"/>
          <w:lang w:val="en-GB"/>
        </w:rPr>
        <w:t>recording</w:t>
      </w:r>
      <w:r w:rsidRPr="008713B0">
        <w:rPr>
          <w:sz w:val="22"/>
          <w:szCs w:val="22"/>
        </w:rPr>
        <w:t xml:space="preserve"> and counting of votes by </w:t>
      </w:r>
      <w:r w:rsidR="00500320" w:rsidRPr="008713B0">
        <w:rPr>
          <w:sz w:val="22"/>
          <w:szCs w:val="22"/>
          <w:lang w:val="en-GB"/>
        </w:rPr>
        <w:t>the Company</w:t>
      </w:r>
      <w:r w:rsidRPr="008713B0">
        <w:rPr>
          <w:sz w:val="22"/>
          <w:szCs w:val="22"/>
        </w:rPr>
        <w:t xml:space="preserve">. Such request of such a confirmation may be asked for within one month as of the voting date. In this case, </w:t>
      </w:r>
      <w:r w:rsidR="00500320" w:rsidRPr="008713B0">
        <w:rPr>
          <w:sz w:val="22"/>
          <w:szCs w:val="22"/>
          <w:lang w:val="en-GB"/>
        </w:rPr>
        <w:t>the Company</w:t>
      </w:r>
      <w:r w:rsidRPr="008713B0">
        <w:rPr>
          <w:sz w:val="22"/>
          <w:szCs w:val="22"/>
        </w:rPr>
        <w:t xml:space="preserve"> will send the shareholder an electronic confirmation of recording and counting of votes, according to the provisions of article 9</w:t>
      </w:r>
      <w:r w:rsidR="007A3400" w:rsidRPr="008713B0">
        <w:rPr>
          <w:sz w:val="22"/>
          <w:szCs w:val="22"/>
        </w:rPr>
        <w:t>7</w:t>
      </w:r>
      <w:r w:rsidRPr="008713B0">
        <w:rPr>
          <w:sz w:val="22"/>
          <w:szCs w:val="22"/>
        </w:rPr>
        <w:t xml:space="preserve"> para. (3) of Issuers’ Law</w:t>
      </w:r>
      <w:r w:rsidRPr="008713B0">
        <w:rPr>
          <w:iCs/>
          <w:sz w:val="22"/>
          <w:szCs w:val="22"/>
          <w:lang w:val="en-GB"/>
        </w:rPr>
        <w:t xml:space="preserve"> and of article 7 para. (2) of CE Regulation 1212/2018</w:t>
      </w:r>
      <w:r w:rsidRPr="008713B0">
        <w:rPr>
          <w:sz w:val="22"/>
          <w:szCs w:val="22"/>
        </w:rPr>
        <w:t>, in the format set out in Table 7 of Annex to the CE Regulation 1212/2018.</w:t>
      </w:r>
    </w:p>
    <w:p w14:paraId="317E3B12" w14:textId="77777777" w:rsidR="00303BBA" w:rsidRPr="008713B0" w:rsidRDefault="00303BBA" w:rsidP="0011552C">
      <w:pPr>
        <w:autoSpaceDE w:val="0"/>
        <w:autoSpaceDN w:val="0"/>
        <w:adjustRightInd w:val="0"/>
        <w:rPr>
          <w:sz w:val="22"/>
          <w:szCs w:val="22"/>
          <w:lang w:val="en-GB"/>
        </w:rPr>
      </w:pPr>
    </w:p>
    <w:p w14:paraId="0EE5AF56" w14:textId="77777777" w:rsidR="00151B21" w:rsidRDefault="00151B21" w:rsidP="0011552C">
      <w:pPr>
        <w:autoSpaceDE w:val="0"/>
        <w:autoSpaceDN w:val="0"/>
        <w:adjustRightInd w:val="0"/>
        <w:rPr>
          <w:sz w:val="22"/>
          <w:szCs w:val="22"/>
          <w:lang w:val="en-GB"/>
        </w:rPr>
      </w:pPr>
    </w:p>
    <w:p w14:paraId="0BC5D5E2" w14:textId="0286F806" w:rsidR="0011552C" w:rsidRPr="008713B0" w:rsidRDefault="0011552C" w:rsidP="0011552C">
      <w:pPr>
        <w:autoSpaceDE w:val="0"/>
        <w:autoSpaceDN w:val="0"/>
        <w:adjustRightInd w:val="0"/>
        <w:rPr>
          <w:sz w:val="22"/>
          <w:szCs w:val="22"/>
          <w:lang w:val="en-GB"/>
        </w:rPr>
      </w:pPr>
      <w:r w:rsidRPr="008713B0">
        <w:rPr>
          <w:sz w:val="22"/>
          <w:szCs w:val="22"/>
          <w:lang w:val="en-GB"/>
        </w:rPr>
        <w:t>The correspondence ballot date: [________________]</w:t>
      </w:r>
    </w:p>
    <w:p w14:paraId="07623054" w14:textId="77777777" w:rsidR="008713B0" w:rsidRDefault="008713B0" w:rsidP="0011552C">
      <w:pPr>
        <w:autoSpaceDE w:val="0"/>
        <w:autoSpaceDN w:val="0"/>
        <w:adjustRightInd w:val="0"/>
        <w:jc w:val="both"/>
        <w:rPr>
          <w:sz w:val="22"/>
          <w:szCs w:val="22"/>
          <w:lang w:val="en-GB"/>
        </w:rPr>
      </w:pPr>
    </w:p>
    <w:p w14:paraId="1D9E98A1" w14:textId="2C56575C" w:rsidR="0011552C" w:rsidRPr="008713B0" w:rsidRDefault="0011552C" w:rsidP="0011552C">
      <w:pPr>
        <w:autoSpaceDE w:val="0"/>
        <w:autoSpaceDN w:val="0"/>
        <w:adjustRightInd w:val="0"/>
        <w:jc w:val="both"/>
        <w:rPr>
          <w:color w:val="7F7F7F"/>
          <w:sz w:val="22"/>
          <w:szCs w:val="22"/>
          <w:lang w:val="en-GB"/>
        </w:rPr>
      </w:pPr>
      <w:r w:rsidRPr="008713B0">
        <w:rPr>
          <w:sz w:val="22"/>
          <w:szCs w:val="22"/>
          <w:lang w:val="en-GB"/>
        </w:rPr>
        <w:t>Fist name and last name:</w:t>
      </w:r>
      <w:r w:rsidRPr="008713B0">
        <w:rPr>
          <w:color w:val="7F7F7F"/>
          <w:sz w:val="22"/>
          <w:szCs w:val="22"/>
          <w:lang w:val="en-GB"/>
        </w:rPr>
        <w:t xml:space="preserve"> </w:t>
      </w:r>
      <w:r w:rsidRPr="008713B0">
        <w:rPr>
          <w:sz w:val="22"/>
          <w:szCs w:val="22"/>
          <w:lang w:val="en-GB"/>
        </w:rPr>
        <w:t>[__________________]</w:t>
      </w:r>
    </w:p>
    <w:p w14:paraId="68520CDC" w14:textId="77777777" w:rsidR="0011552C" w:rsidRPr="008713B0" w:rsidRDefault="0011552C" w:rsidP="0011552C">
      <w:pPr>
        <w:autoSpaceDE w:val="0"/>
        <w:autoSpaceDN w:val="0"/>
        <w:adjustRightInd w:val="0"/>
        <w:jc w:val="both"/>
        <w:rPr>
          <w:sz w:val="22"/>
          <w:szCs w:val="22"/>
          <w:lang w:val="en-GB"/>
        </w:rPr>
      </w:pPr>
      <w:r w:rsidRPr="008713B0">
        <w:rPr>
          <w:color w:val="7F7F7F"/>
          <w:sz w:val="22"/>
          <w:szCs w:val="22"/>
          <w:lang w:val="en-GB"/>
        </w:rPr>
        <w:t>(</w:t>
      </w:r>
      <w:r w:rsidRPr="008713B0">
        <w:rPr>
          <w:color w:val="808080"/>
          <w:sz w:val="22"/>
          <w:szCs w:val="22"/>
          <w:lang w:val="en-GB"/>
        </w:rPr>
        <w:t>ATTENTION! to be filled in with the first and last name of the individual shareholder, legible, in capital letters</w:t>
      </w:r>
      <w:r w:rsidRPr="008713B0">
        <w:rPr>
          <w:color w:val="7F7F7F"/>
          <w:sz w:val="22"/>
          <w:szCs w:val="22"/>
          <w:lang w:val="en-GB"/>
        </w:rPr>
        <w:t>)</w:t>
      </w:r>
    </w:p>
    <w:p w14:paraId="4DC2F6D1" w14:textId="77777777" w:rsidR="008713B0" w:rsidRDefault="008713B0" w:rsidP="0011552C">
      <w:pPr>
        <w:autoSpaceDE w:val="0"/>
        <w:autoSpaceDN w:val="0"/>
        <w:adjustRightInd w:val="0"/>
        <w:rPr>
          <w:sz w:val="22"/>
          <w:szCs w:val="22"/>
          <w:lang w:val="en-GB"/>
        </w:rPr>
      </w:pPr>
    </w:p>
    <w:p w14:paraId="3CAB437F" w14:textId="5CE4BA11" w:rsidR="0011552C" w:rsidRPr="008713B0" w:rsidRDefault="0011552C" w:rsidP="0011552C">
      <w:pPr>
        <w:autoSpaceDE w:val="0"/>
        <w:autoSpaceDN w:val="0"/>
        <w:adjustRightInd w:val="0"/>
        <w:rPr>
          <w:sz w:val="22"/>
          <w:szCs w:val="22"/>
          <w:lang w:val="en-GB"/>
        </w:rPr>
      </w:pPr>
      <w:r w:rsidRPr="008713B0">
        <w:rPr>
          <w:sz w:val="22"/>
          <w:szCs w:val="22"/>
          <w:lang w:val="en-GB"/>
        </w:rPr>
        <w:t>Signature: [__________________]</w:t>
      </w:r>
      <w:r w:rsidRPr="008713B0">
        <w:rPr>
          <w:sz w:val="22"/>
          <w:szCs w:val="22"/>
          <w:lang w:val="en-GB"/>
        </w:rPr>
        <w:tab/>
      </w:r>
      <w:r w:rsidRPr="008713B0">
        <w:rPr>
          <w:sz w:val="22"/>
          <w:szCs w:val="22"/>
          <w:lang w:val="en-GB"/>
        </w:rPr>
        <w:tab/>
      </w:r>
    </w:p>
    <w:p w14:paraId="4AA89F4D" w14:textId="114931DC" w:rsidR="0011552C" w:rsidRPr="008713B0" w:rsidRDefault="0011552C" w:rsidP="0011552C">
      <w:pPr>
        <w:rPr>
          <w:sz w:val="22"/>
          <w:szCs w:val="22"/>
        </w:rPr>
      </w:pPr>
      <w:r w:rsidRPr="008713B0">
        <w:rPr>
          <w:color w:val="7F7F7F"/>
          <w:sz w:val="22"/>
          <w:szCs w:val="22"/>
          <w:lang w:val="en-GB"/>
        </w:rPr>
        <w:t>(</w:t>
      </w:r>
      <w:r w:rsidRPr="008713B0">
        <w:rPr>
          <w:color w:val="808080"/>
          <w:sz w:val="22"/>
          <w:szCs w:val="22"/>
          <w:lang w:val="en-GB"/>
        </w:rPr>
        <w:t>ATTENTION! In case of collective shareholders, it will be signed by all the shareholders</w:t>
      </w:r>
      <w:r w:rsidRPr="008713B0">
        <w:rPr>
          <w:color w:val="7F7F7F"/>
          <w:sz w:val="22"/>
          <w:szCs w:val="22"/>
          <w:lang w:val="en-GB"/>
        </w:rPr>
        <w:t>)</w:t>
      </w:r>
    </w:p>
    <w:sectPr w:rsidR="0011552C" w:rsidRPr="008713B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4F85E" w14:textId="77777777" w:rsidR="00E91007" w:rsidRDefault="00E91007" w:rsidP="0007359F">
      <w:r>
        <w:separator/>
      </w:r>
    </w:p>
  </w:endnote>
  <w:endnote w:type="continuationSeparator" w:id="0">
    <w:p w14:paraId="798BCE3A" w14:textId="77777777" w:rsidR="00E91007" w:rsidRDefault="00E91007" w:rsidP="0007359F">
      <w:r>
        <w:continuationSeparator/>
      </w:r>
    </w:p>
  </w:endnote>
  <w:endnote w:type="continuationNotice" w:id="1">
    <w:p w14:paraId="7F397B48" w14:textId="77777777" w:rsidR="00E91007" w:rsidRDefault="00E91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571492"/>
      <w:docPartObj>
        <w:docPartGallery w:val="Page Numbers (Bottom of Page)"/>
        <w:docPartUnique/>
      </w:docPartObj>
    </w:sdtPr>
    <w:sdtEndPr>
      <w:rPr>
        <w:noProof/>
        <w:sz w:val="20"/>
        <w:szCs w:val="20"/>
      </w:rPr>
    </w:sdtEndPr>
    <w:sdtContent>
      <w:p w14:paraId="51BD73E4" w14:textId="4E149552" w:rsidR="0007359F" w:rsidRPr="0007359F" w:rsidRDefault="0007359F">
        <w:pPr>
          <w:pStyle w:val="Footer"/>
          <w:jc w:val="center"/>
          <w:rPr>
            <w:sz w:val="20"/>
            <w:szCs w:val="20"/>
          </w:rPr>
        </w:pPr>
        <w:r w:rsidRPr="0007359F">
          <w:rPr>
            <w:sz w:val="20"/>
            <w:szCs w:val="20"/>
          </w:rPr>
          <w:fldChar w:fldCharType="begin"/>
        </w:r>
        <w:r w:rsidRPr="0007359F">
          <w:rPr>
            <w:sz w:val="20"/>
            <w:szCs w:val="20"/>
          </w:rPr>
          <w:instrText xml:space="preserve"> PAGE   \* MERGEFORMAT </w:instrText>
        </w:r>
        <w:r w:rsidRPr="0007359F">
          <w:rPr>
            <w:sz w:val="20"/>
            <w:szCs w:val="20"/>
          </w:rPr>
          <w:fldChar w:fldCharType="separate"/>
        </w:r>
        <w:r w:rsidR="00BE6C22">
          <w:rPr>
            <w:noProof/>
            <w:sz w:val="20"/>
            <w:szCs w:val="20"/>
          </w:rPr>
          <w:t>2</w:t>
        </w:r>
        <w:r w:rsidRPr="0007359F">
          <w:rPr>
            <w:noProof/>
            <w:sz w:val="20"/>
            <w:szCs w:val="20"/>
          </w:rPr>
          <w:fldChar w:fldCharType="end"/>
        </w:r>
      </w:p>
    </w:sdtContent>
  </w:sdt>
  <w:p w14:paraId="1AF61656" w14:textId="77777777" w:rsidR="0007359F" w:rsidRDefault="00073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F0EBF" w14:textId="77777777" w:rsidR="00E91007" w:rsidRDefault="00E91007" w:rsidP="0007359F">
      <w:r>
        <w:separator/>
      </w:r>
    </w:p>
  </w:footnote>
  <w:footnote w:type="continuationSeparator" w:id="0">
    <w:p w14:paraId="6315B0B7" w14:textId="77777777" w:rsidR="00E91007" w:rsidRDefault="00E91007" w:rsidP="0007359F">
      <w:r>
        <w:continuationSeparator/>
      </w:r>
    </w:p>
  </w:footnote>
  <w:footnote w:type="continuationNotice" w:id="1">
    <w:p w14:paraId="11ED7B46" w14:textId="77777777" w:rsidR="00E91007" w:rsidRDefault="00E910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599"/>
    <w:multiLevelType w:val="hybridMultilevel"/>
    <w:tmpl w:val="C7A6BF20"/>
    <w:lvl w:ilvl="0" w:tplc="85CA1A50">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061904"/>
    <w:multiLevelType w:val="hybridMultilevel"/>
    <w:tmpl w:val="112C0594"/>
    <w:lvl w:ilvl="0" w:tplc="46C455A8">
      <w:start w:val="1"/>
      <w:numFmt w:val="lowerLetter"/>
      <w:lvlText w:val="%1)"/>
      <w:lvlJc w:val="left"/>
      <w:pPr>
        <w:ind w:left="1440" w:hanging="360"/>
      </w:pPr>
      <w:rPr>
        <w:rFonts w:hint="default"/>
        <w:b w:val="0"/>
        <w:bCs/>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FE5E5D"/>
    <w:multiLevelType w:val="hybridMultilevel"/>
    <w:tmpl w:val="D5EA0DA8"/>
    <w:lvl w:ilvl="0" w:tplc="9EB631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A2D32"/>
    <w:multiLevelType w:val="hybridMultilevel"/>
    <w:tmpl w:val="3F1EB59E"/>
    <w:lvl w:ilvl="0" w:tplc="F900382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F1065C"/>
    <w:multiLevelType w:val="multilevel"/>
    <w:tmpl w:val="68BC7C50"/>
    <w:lvl w:ilvl="0">
      <w:start w:val="1"/>
      <w:numFmt w:val="decimal"/>
      <w:lvlText w:val="%1."/>
      <w:lvlJc w:val="left"/>
      <w:pPr>
        <w:ind w:left="4680" w:hanging="360"/>
      </w:pPr>
      <w:rPr>
        <w:rFonts w:ascii="Times New Roman" w:hAnsi="Times New Roman" w:cs="Times New Roman" w:hint="default"/>
        <w:b/>
        <w:bCs/>
        <w:i w:val="0"/>
        <w:iCs/>
      </w:rPr>
    </w:lvl>
    <w:lvl w:ilvl="1">
      <w:start w:val="1"/>
      <w:numFmt w:val="decimal"/>
      <w:isLgl/>
      <w:lvlText w:val="%1.%2."/>
      <w:lvlJc w:val="left"/>
      <w:pPr>
        <w:ind w:left="5400" w:hanging="720"/>
      </w:pPr>
      <w:rPr>
        <w:rFonts w:hint="default"/>
        <w:b/>
        <w:bCs/>
      </w:rPr>
    </w:lvl>
    <w:lvl w:ilvl="2">
      <w:start w:val="1"/>
      <w:numFmt w:val="decimal"/>
      <w:isLgl/>
      <w:lvlText w:val="%1.%2.%3."/>
      <w:lvlJc w:val="left"/>
      <w:pPr>
        <w:ind w:left="5760" w:hanging="720"/>
      </w:pPr>
      <w:rPr>
        <w:rFonts w:hint="default"/>
      </w:rPr>
    </w:lvl>
    <w:lvl w:ilvl="3">
      <w:start w:val="1"/>
      <w:numFmt w:val="decimal"/>
      <w:isLgl/>
      <w:lvlText w:val="%1.%2.%3.%4."/>
      <w:lvlJc w:val="left"/>
      <w:pPr>
        <w:ind w:left="648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56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640" w:hanging="1800"/>
      </w:pPr>
      <w:rPr>
        <w:rFonts w:hint="default"/>
      </w:rPr>
    </w:lvl>
    <w:lvl w:ilvl="8">
      <w:start w:val="1"/>
      <w:numFmt w:val="decimal"/>
      <w:isLgl/>
      <w:lvlText w:val="%1.%2.%3.%4.%5.%6.%7.%8.%9."/>
      <w:lvlJc w:val="left"/>
      <w:pPr>
        <w:ind w:left="9000" w:hanging="1800"/>
      </w:pPr>
      <w:rPr>
        <w:rFonts w:hint="default"/>
      </w:rPr>
    </w:lvl>
  </w:abstractNum>
  <w:abstractNum w:abstractNumId="5" w15:restartNumberingAfterBreak="0">
    <w:nsid w:val="162413DD"/>
    <w:multiLevelType w:val="hybridMultilevel"/>
    <w:tmpl w:val="AAC4D422"/>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 w15:restartNumberingAfterBreak="0">
    <w:nsid w:val="183904E3"/>
    <w:multiLevelType w:val="hybridMultilevel"/>
    <w:tmpl w:val="6758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80E23"/>
    <w:multiLevelType w:val="hybridMultilevel"/>
    <w:tmpl w:val="09CC5A0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F1934CD"/>
    <w:multiLevelType w:val="multilevel"/>
    <w:tmpl w:val="43185762"/>
    <w:lvl w:ilvl="0">
      <w:start w:val="1"/>
      <w:numFmt w:val="decimal"/>
      <w:lvlText w:val="%1."/>
      <w:lvlJc w:val="left"/>
      <w:pPr>
        <w:ind w:left="4680" w:hanging="360"/>
      </w:pPr>
      <w:rPr>
        <w:rFonts w:ascii="Arial" w:hAnsi="Arial" w:cs="Arial" w:hint="default"/>
        <w:b/>
        <w:bCs/>
      </w:rPr>
    </w:lvl>
    <w:lvl w:ilvl="1">
      <w:start w:val="1"/>
      <w:numFmt w:val="decimal"/>
      <w:isLgl/>
      <w:lvlText w:val="%1.%2."/>
      <w:lvlJc w:val="left"/>
      <w:pPr>
        <w:ind w:left="5400" w:hanging="720"/>
      </w:pPr>
      <w:rPr>
        <w:rFonts w:hint="default"/>
        <w:b/>
        <w:bCs/>
      </w:rPr>
    </w:lvl>
    <w:lvl w:ilvl="2">
      <w:start w:val="1"/>
      <w:numFmt w:val="decimal"/>
      <w:isLgl/>
      <w:lvlText w:val="%1.%2.%3."/>
      <w:lvlJc w:val="left"/>
      <w:pPr>
        <w:ind w:left="5760" w:hanging="720"/>
      </w:pPr>
      <w:rPr>
        <w:rFonts w:hint="default"/>
      </w:rPr>
    </w:lvl>
    <w:lvl w:ilvl="3">
      <w:start w:val="1"/>
      <w:numFmt w:val="decimal"/>
      <w:isLgl/>
      <w:lvlText w:val="%1.%2.%3.%4."/>
      <w:lvlJc w:val="left"/>
      <w:pPr>
        <w:ind w:left="648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56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640" w:hanging="1800"/>
      </w:pPr>
      <w:rPr>
        <w:rFonts w:hint="default"/>
      </w:rPr>
    </w:lvl>
    <w:lvl w:ilvl="8">
      <w:start w:val="1"/>
      <w:numFmt w:val="decimal"/>
      <w:isLgl/>
      <w:lvlText w:val="%1.%2.%3.%4.%5.%6.%7.%8.%9."/>
      <w:lvlJc w:val="left"/>
      <w:pPr>
        <w:ind w:left="9000" w:hanging="1800"/>
      </w:pPr>
      <w:rPr>
        <w:rFonts w:hint="default"/>
      </w:rPr>
    </w:lvl>
  </w:abstractNum>
  <w:abstractNum w:abstractNumId="9" w15:restartNumberingAfterBreak="0">
    <w:nsid w:val="29997E82"/>
    <w:multiLevelType w:val="multilevel"/>
    <w:tmpl w:val="05F62382"/>
    <w:lvl w:ilvl="0">
      <w:start w:val="1"/>
      <w:numFmt w:val="decimal"/>
      <w:lvlText w:val="%1."/>
      <w:lvlJc w:val="left"/>
      <w:pPr>
        <w:ind w:left="861" w:hanging="435"/>
      </w:pPr>
      <w:rPr>
        <w:rFonts w:hint="default"/>
        <w:b/>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0" w15:restartNumberingAfterBreak="0">
    <w:nsid w:val="2D90214A"/>
    <w:multiLevelType w:val="hybridMultilevel"/>
    <w:tmpl w:val="0BCCE1BC"/>
    <w:lvl w:ilvl="0" w:tplc="AF4ECF7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A1688"/>
    <w:multiLevelType w:val="hybridMultilevel"/>
    <w:tmpl w:val="4FE2ED66"/>
    <w:lvl w:ilvl="0" w:tplc="5196414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0C65D5E"/>
    <w:multiLevelType w:val="hybridMultilevel"/>
    <w:tmpl w:val="AAC4D422"/>
    <w:lvl w:ilvl="0" w:tplc="D06A20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23964E1"/>
    <w:multiLevelType w:val="hybridMultilevel"/>
    <w:tmpl w:val="A84A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35846"/>
    <w:multiLevelType w:val="hybridMultilevel"/>
    <w:tmpl w:val="DE10A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CC2DCB"/>
    <w:multiLevelType w:val="multilevel"/>
    <w:tmpl w:val="8E061112"/>
    <w:lvl w:ilvl="0">
      <w:start w:val="1"/>
      <w:numFmt w:val="decimal"/>
      <w:lvlText w:val="%1."/>
      <w:lvlJc w:val="left"/>
      <w:pPr>
        <w:ind w:left="861" w:hanging="435"/>
      </w:pPr>
      <w:rPr>
        <w:rFonts w:ascii="Times New Roman" w:hAnsi="Times New Roman" w:cs="Times New Roman" w:hint="default"/>
        <w:b/>
        <w:bCs/>
        <w:i w:val="0"/>
        <w:iCs w:val="0"/>
        <w:color w:val="auto"/>
        <w:sz w:val="20"/>
        <w:szCs w:val="20"/>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6" w15:restartNumberingAfterBreak="0">
    <w:nsid w:val="3705072C"/>
    <w:multiLevelType w:val="hybridMultilevel"/>
    <w:tmpl w:val="F65CC89E"/>
    <w:lvl w:ilvl="0" w:tplc="E730B5C6">
      <w:start w:val="3"/>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7D6388"/>
    <w:multiLevelType w:val="hybridMultilevel"/>
    <w:tmpl w:val="AB0A2AD2"/>
    <w:lvl w:ilvl="0" w:tplc="9DF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15F5D"/>
    <w:multiLevelType w:val="multilevel"/>
    <w:tmpl w:val="44226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634195"/>
    <w:multiLevelType w:val="hybridMultilevel"/>
    <w:tmpl w:val="DE10A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947402"/>
    <w:multiLevelType w:val="multilevel"/>
    <w:tmpl w:val="8E061112"/>
    <w:lvl w:ilvl="0">
      <w:start w:val="1"/>
      <w:numFmt w:val="decimal"/>
      <w:lvlText w:val="%1."/>
      <w:lvlJc w:val="left"/>
      <w:pPr>
        <w:ind w:left="861" w:hanging="435"/>
      </w:pPr>
      <w:rPr>
        <w:rFonts w:ascii="Times New Roman" w:hAnsi="Times New Roman" w:cs="Times New Roman" w:hint="default"/>
        <w:b/>
        <w:bCs/>
        <w:i w:val="0"/>
        <w:iCs w:val="0"/>
        <w:color w:val="auto"/>
        <w:sz w:val="20"/>
        <w:szCs w:val="20"/>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1" w15:restartNumberingAfterBreak="0">
    <w:nsid w:val="450755E9"/>
    <w:multiLevelType w:val="hybridMultilevel"/>
    <w:tmpl w:val="FFFFFFFF"/>
    <w:lvl w:ilvl="0" w:tplc="4AA4ECF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5B3203"/>
    <w:multiLevelType w:val="multilevel"/>
    <w:tmpl w:val="6096DEFC"/>
    <w:name w:val="AODoc"/>
    <w:lvl w:ilvl="0">
      <w:start w:val="1"/>
      <w:numFmt w:val="none"/>
      <w:pStyle w:val="AODocTxt"/>
      <w:suff w:val="nothing"/>
      <w:lvlText w:val=""/>
      <w:lvlJc w:val="left"/>
      <w:pPr>
        <w:ind w:left="450" w:firstLine="0"/>
      </w:pPr>
    </w:lvl>
    <w:lvl w:ilvl="1">
      <w:start w:val="1"/>
      <w:numFmt w:val="none"/>
      <w:pStyle w:val="AODocTxtL1"/>
      <w:suff w:val="nothing"/>
      <w:lvlText w:val=""/>
      <w:lvlJc w:val="left"/>
      <w:pPr>
        <w:ind w:left="1170" w:firstLine="0"/>
      </w:pPr>
    </w:lvl>
    <w:lvl w:ilvl="2">
      <w:start w:val="1"/>
      <w:numFmt w:val="none"/>
      <w:pStyle w:val="AODocTxtL2"/>
      <w:suff w:val="nothing"/>
      <w:lvlText w:val=""/>
      <w:lvlJc w:val="left"/>
      <w:pPr>
        <w:ind w:left="1890" w:firstLine="0"/>
      </w:pPr>
    </w:lvl>
    <w:lvl w:ilvl="3">
      <w:start w:val="1"/>
      <w:numFmt w:val="none"/>
      <w:pStyle w:val="AODocTxtL3"/>
      <w:suff w:val="nothing"/>
      <w:lvlText w:val=""/>
      <w:lvlJc w:val="left"/>
      <w:pPr>
        <w:ind w:left="2610" w:firstLine="0"/>
      </w:pPr>
    </w:lvl>
    <w:lvl w:ilvl="4">
      <w:start w:val="1"/>
      <w:numFmt w:val="none"/>
      <w:pStyle w:val="AODocTxtL4"/>
      <w:suff w:val="nothing"/>
      <w:lvlText w:val=""/>
      <w:lvlJc w:val="left"/>
      <w:pPr>
        <w:ind w:left="3330" w:firstLine="0"/>
      </w:pPr>
    </w:lvl>
    <w:lvl w:ilvl="5">
      <w:start w:val="1"/>
      <w:numFmt w:val="none"/>
      <w:pStyle w:val="AODocTxtL5"/>
      <w:suff w:val="nothing"/>
      <w:lvlText w:val=""/>
      <w:lvlJc w:val="left"/>
      <w:pPr>
        <w:ind w:left="4050" w:firstLine="0"/>
      </w:pPr>
    </w:lvl>
    <w:lvl w:ilvl="6">
      <w:start w:val="1"/>
      <w:numFmt w:val="none"/>
      <w:pStyle w:val="AODocTxtL6"/>
      <w:suff w:val="nothing"/>
      <w:lvlText w:val=""/>
      <w:lvlJc w:val="left"/>
      <w:pPr>
        <w:ind w:left="4770" w:firstLine="0"/>
      </w:pPr>
    </w:lvl>
    <w:lvl w:ilvl="7">
      <w:start w:val="1"/>
      <w:numFmt w:val="none"/>
      <w:pStyle w:val="AODocTxtL7"/>
      <w:suff w:val="nothing"/>
      <w:lvlText w:val=""/>
      <w:lvlJc w:val="left"/>
      <w:pPr>
        <w:ind w:left="5490" w:firstLine="0"/>
      </w:pPr>
    </w:lvl>
    <w:lvl w:ilvl="8">
      <w:start w:val="1"/>
      <w:numFmt w:val="none"/>
      <w:pStyle w:val="AODocTxtL8"/>
      <w:suff w:val="nothing"/>
      <w:lvlText w:val=""/>
      <w:lvlJc w:val="left"/>
      <w:pPr>
        <w:ind w:left="6210" w:firstLine="0"/>
      </w:pPr>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39E1BC9"/>
    <w:multiLevelType w:val="hybridMultilevel"/>
    <w:tmpl w:val="78A83D98"/>
    <w:lvl w:ilvl="0" w:tplc="5B86B78C">
      <w:start w:val="1"/>
      <w:numFmt w:val="lowerLetter"/>
      <w:lvlText w:val="(%1)"/>
      <w:lvlJc w:val="left"/>
      <w:pPr>
        <w:ind w:left="1581" w:hanging="720"/>
      </w:pPr>
      <w:rPr>
        <w:rFonts w:hint="default"/>
      </w:r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25" w15:restartNumberingAfterBreak="0">
    <w:nsid w:val="53A53696"/>
    <w:multiLevelType w:val="hybridMultilevel"/>
    <w:tmpl w:val="A2AA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43930"/>
    <w:multiLevelType w:val="multilevel"/>
    <w:tmpl w:val="8E061112"/>
    <w:lvl w:ilvl="0">
      <w:start w:val="1"/>
      <w:numFmt w:val="decimal"/>
      <w:lvlText w:val="%1."/>
      <w:lvlJc w:val="left"/>
      <w:pPr>
        <w:ind w:left="861" w:hanging="435"/>
      </w:pPr>
      <w:rPr>
        <w:rFonts w:ascii="Times New Roman" w:hAnsi="Times New Roman" w:cs="Times New Roman" w:hint="default"/>
        <w:b/>
        <w:bCs/>
        <w:i w:val="0"/>
        <w:iCs w:val="0"/>
        <w:color w:val="auto"/>
        <w:sz w:val="20"/>
        <w:szCs w:val="20"/>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7" w15:restartNumberingAfterBreak="0">
    <w:nsid w:val="6DEE1BD8"/>
    <w:multiLevelType w:val="hybridMultilevel"/>
    <w:tmpl w:val="B4A6C3BA"/>
    <w:lvl w:ilvl="0" w:tplc="6700C8F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FE271EE"/>
    <w:multiLevelType w:val="hybridMultilevel"/>
    <w:tmpl w:val="EFE6F9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74314A7"/>
    <w:multiLevelType w:val="multilevel"/>
    <w:tmpl w:val="8E061112"/>
    <w:lvl w:ilvl="0">
      <w:start w:val="1"/>
      <w:numFmt w:val="decimal"/>
      <w:lvlText w:val="%1."/>
      <w:lvlJc w:val="left"/>
      <w:pPr>
        <w:ind w:left="861" w:hanging="435"/>
      </w:pPr>
      <w:rPr>
        <w:rFonts w:ascii="Times New Roman" w:hAnsi="Times New Roman" w:cs="Times New Roman" w:hint="default"/>
        <w:b/>
        <w:bCs/>
        <w:i w:val="0"/>
        <w:iCs w:val="0"/>
        <w:color w:val="auto"/>
        <w:sz w:val="20"/>
        <w:szCs w:val="20"/>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30" w15:restartNumberingAfterBreak="0">
    <w:nsid w:val="786E69AD"/>
    <w:multiLevelType w:val="hybridMultilevel"/>
    <w:tmpl w:val="988CCD12"/>
    <w:lvl w:ilvl="0" w:tplc="D3C020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418CC"/>
    <w:multiLevelType w:val="hybridMultilevel"/>
    <w:tmpl w:val="D6BA3062"/>
    <w:lvl w:ilvl="0" w:tplc="C29C80E2">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5D31FF"/>
    <w:multiLevelType w:val="hybridMultilevel"/>
    <w:tmpl w:val="A2E2234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868592647">
    <w:abstractNumId w:val="26"/>
  </w:num>
  <w:num w:numId="2" w16cid:durableId="407658130">
    <w:abstractNumId w:val="24"/>
  </w:num>
  <w:num w:numId="3" w16cid:durableId="775977707">
    <w:abstractNumId w:val="27"/>
  </w:num>
  <w:num w:numId="4" w16cid:durableId="289823505">
    <w:abstractNumId w:val="31"/>
  </w:num>
  <w:num w:numId="5" w16cid:durableId="275333915">
    <w:abstractNumId w:val="16"/>
  </w:num>
  <w:num w:numId="6" w16cid:durableId="1393190961">
    <w:abstractNumId w:val="11"/>
  </w:num>
  <w:num w:numId="7" w16cid:durableId="1510830648">
    <w:abstractNumId w:val="31"/>
  </w:num>
  <w:num w:numId="8" w16cid:durableId="1172839970">
    <w:abstractNumId w:val="30"/>
  </w:num>
  <w:num w:numId="9" w16cid:durableId="1151562213">
    <w:abstractNumId w:val="22"/>
  </w:num>
  <w:num w:numId="10" w16cid:durableId="356587096">
    <w:abstractNumId w:val="23"/>
  </w:num>
  <w:num w:numId="11" w16cid:durableId="1201867675">
    <w:abstractNumId w:val="12"/>
  </w:num>
  <w:num w:numId="12" w16cid:durableId="385029544">
    <w:abstractNumId w:val="1"/>
  </w:num>
  <w:num w:numId="13" w16cid:durableId="1659729559">
    <w:abstractNumId w:val="9"/>
  </w:num>
  <w:num w:numId="14" w16cid:durableId="1406221642">
    <w:abstractNumId w:val="3"/>
  </w:num>
  <w:num w:numId="15" w16cid:durableId="82797518">
    <w:abstractNumId w:val="24"/>
  </w:num>
  <w:num w:numId="16" w16cid:durableId="856117205">
    <w:abstractNumId w:val="10"/>
  </w:num>
  <w:num w:numId="17" w16cid:durableId="1194344250">
    <w:abstractNumId w:val="5"/>
  </w:num>
  <w:num w:numId="18" w16cid:durableId="1067149051">
    <w:abstractNumId w:val="28"/>
  </w:num>
  <w:num w:numId="19" w16cid:durableId="1313480850">
    <w:abstractNumId w:val="0"/>
  </w:num>
  <w:num w:numId="20" w16cid:durableId="1652831439">
    <w:abstractNumId w:val="6"/>
  </w:num>
  <w:num w:numId="21" w16cid:durableId="1389456743">
    <w:abstractNumId w:val="25"/>
  </w:num>
  <w:num w:numId="22" w16cid:durableId="1121652415">
    <w:abstractNumId w:val="19"/>
  </w:num>
  <w:num w:numId="23" w16cid:durableId="1029767285">
    <w:abstractNumId w:val="14"/>
  </w:num>
  <w:num w:numId="24" w16cid:durableId="1021666900">
    <w:abstractNumId w:val="20"/>
  </w:num>
  <w:num w:numId="25" w16cid:durableId="148442937">
    <w:abstractNumId w:val="29"/>
  </w:num>
  <w:num w:numId="26" w16cid:durableId="294800802">
    <w:abstractNumId w:val="15"/>
  </w:num>
  <w:num w:numId="27" w16cid:durableId="292442339">
    <w:abstractNumId w:val="4"/>
  </w:num>
  <w:num w:numId="28" w16cid:durableId="723256069">
    <w:abstractNumId w:val="21"/>
  </w:num>
  <w:num w:numId="29" w16cid:durableId="1039286123">
    <w:abstractNumId w:val="17"/>
  </w:num>
  <w:num w:numId="30" w16cid:durableId="341054878">
    <w:abstractNumId w:val="2"/>
  </w:num>
  <w:num w:numId="31" w16cid:durableId="1223711580">
    <w:abstractNumId w:val="8"/>
  </w:num>
  <w:num w:numId="32" w16cid:durableId="937953473">
    <w:abstractNumId w:val="32"/>
  </w:num>
  <w:num w:numId="33" w16cid:durableId="1955596832">
    <w:abstractNumId w:val="7"/>
  </w:num>
  <w:num w:numId="34" w16cid:durableId="7530937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3696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2C"/>
    <w:rsid w:val="00007075"/>
    <w:rsid w:val="00014AAC"/>
    <w:rsid w:val="00016797"/>
    <w:rsid w:val="000379D8"/>
    <w:rsid w:val="000542CC"/>
    <w:rsid w:val="00067A05"/>
    <w:rsid w:val="000715FF"/>
    <w:rsid w:val="0007359F"/>
    <w:rsid w:val="000838F0"/>
    <w:rsid w:val="00093D0E"/>
    <w:rsid w:val="000A3953"/>
    <w:rsid w:val="000A4D07"/>
    <w:rsid w:val="000B02FF"/>
    <w:rsid w:val="000B053C"/>
    <w:rsid w:val="000B215D"/>
    <w:rsid w:val="000C797F"/>
    <w:rsid w:val="000D1854"/>
    <w:rsid w:val="000D5B0D"/>
    <w:rsid w:val="000E2118"/>
    <w:rsid w:val="000E33AF"/>
    <w:rsid w:val="00106165"/>
    <w:rsid w:val="0010644D"/>
    <w:rsid w:val="00112B84"/>
    <w:rsid w:val="0011552C"/>
    <w:rsid w:val="00115E7D"/>
    <w:rsid w:val="00117181"/>
    <w:rsid w:val="00124282"/>
    <w:rsid w:val="00136CC9"/>
    <w:rsid w:val="00144671"/>
    <w:rsid w:val="00151B21"/>
    <w:rsid w:val="0015492E"/>
    <w:rsid w:val="00164C01"/>
    <w:rsid w:val="001732E7"/>
    <w:rsid w:val="001754E4"/>
    <w:rsid w:val="001833D2"/>
    <w:rsid w:val="00195894"/>
    <w:rsid w:val="001A4EFD"/>
    <w:rsid w:val="001C5127"/>
    <w:rsid w:val="001C6D90"/>
    <w:rsid w:val="001D59FD"/>
    <w:rsid w:val="001E06FF"/>
    <w:rsid w:val="001E226C"/>
    <w:rsid w:val="001E2B10"/>
    <w:rsid w:val="001E5B60"/>
    <w:rsid w:val="001E63CC"/>
    <w:rsid w:val="001E6B3F"/>
    <w:rsid w:val="002031CE"/>
    <w:rsid w:val="00204957"/>
    <w:rsid w:val="002061B9"/>
    <w:rsid w:val="002133AB"/>
    <w:rsid w:val="00216524"/>
    <w:rsid w:val="00235FA6"/>
    <w:rsid w:val="00241A42"/>
    <w:rsid w:val="00254F09"/>
    <w:rsid w:val="0026144B"/>
    <w:rsid w:val="00272E6A"/>
    <w:rsid w:val="00277438"/>
    <w:rsid w:val="00286741"/>
    <w:rsid w:val="002933D2"/>
    <w:rsid w:val="00297AAD"/>
    <w:rsid w:val="002A57A5"/>
    <w:rsid w:val="002B4DC1"/>
    <w:rsid w:val="002D0537"/>
    <w:rsid w:val="002D3D50"/>
    <w:rsid w:val="002D4034"/>
    <w:rsid w:val="002D5690"/>
    <w:rsid w:val="002E0E32"/>
    <w:rsid w:val="002E1518"/>
    <w:rsid w:val="002E4D66"/>
    <w:rsid w:val="002E5FD4"/>
    <w:rsid w:val="002E7035"/>
    <w:rsid w:val="002F562C"/>
    <w:rsid w:val="00303BBA"/>
    <w:rsid w:val="00307D60"/>
    <w:rsid w:val="00316BA6"/>
    <w:rsid w:val="0034025B"/>
    <w:rsid w:val="0034726F"/>
    <w:rsid w:val="00353750"/>
    <w:rsid w:val="00353F90"/>
    <w:rsid w:val="00355269"/>
    <w:rsid w:val="00363235"/>
    <w:rsid w:val="00364426"/>
    <w:rsid w:val="0036632D"/>
    <w:rsid w:val="00367A25"/>
    <w:rsid w:val="00372087"/>
    <w:rsid w:val="00373841"/>
    <w:rsid w:val="00377297"/>
    <w:rsid w:val="003923C1"/>
    <w:rsid w:val="00395388"/>
    <w:rsid w:val="003A66BE"/>
    <w:rsid w:val="003B224B"/>
    <w:rsid w:val="003C0DC7"/>
    <w:rsid w:val="003C138A"/>
    <w:rsid w:val="003D0E7F"/>
    <w:rsid w:val="003D3488"/>
    <w:rsid w:val="003D4F0F"/>
    <w:rsid w:val="003F7068"/>
    <w:rsid w:val="00400E0B"/>
    <w:rsid w:val="004044E6"/>
    <w:rsid w:val="00414B79"/>
    <w:rsid w:val="00415E5E"/>
    <w:rsid w:val="00423487"/>
    <w:rsid w:val="00427188"/>
    <w:rsid w:val="00434013"/>
    <w:rsid w:val="00435E6D"/>
    <w:rsid w:val="004364EB"/>
    <w:rsid w:val="00440C3D"/>
    <w:rsid w:val="00452787"/>
    <w:rsid w:val="00452CCF"/>
    <w:rsid w:val="004568DD"/>
    <w:rsid w:val="004606BC"/>
    <w:rsid w:val="00462235"/>
    <w:rsid w:val="0047497D"/>
    <w:rsid w:val="0048037A"/>
    <w:rsid w:val="0048157E"/>
    <w:rsid w:val="004855E6"/>
    <w:rsid w:val="0048581B"/>
    <w:rsid w:val="00496B89"/>
    <w:rsid w:val="004A458B"/>
    <w:rsid w:val="004C5930"/>
    <w:rsid w:val="004C6EF5"/>
    <w:rsid w:val="004D488A"/>
    <w:rsid w:val="004F4171"/>
    <w:rsid w:val="004F6D48"/>
    <w:rsid w:val="004F7C11"/>
    <w:rsid w:val="00500320"/>
    <w:rsid w:val="005015FC"/>
    <w:rsid w:val="005032D1"/>
    <w:rsid w:val="00504EEB"/>
    <w:rsid w:val="005105C3"/>
    <w:rsid w:val="00510CE1"/>
    <w:rsid w:val="005122F3"/>
    <w:rsid w:val="00512DF3"/>
    <w:rsid w:val="005156D3"/>
    <w:rsid w:val="00537622"/>
    <w:rsid w:val="00537AFC"/>
    <w:rsid w:val="005408DF"/>
    <w:rsid w:val="00560BAE"/>
    <w:rsid w:val="00572F19"/>
    <w:rsid w:val="00581595"/>
    <w:rsid w:val="00583317"/>
    <w:rsid w:val="00583387"/>
    <w:rsid w:val="00585EF3"/>
    <w:rsid w:val="00587026"/>
    <w:rsid w:val="00594110"/>
    <w:rsid w:val="005956BE"/>
    <w:rsid w:val="00595A7E"/>
    <w:rsid w:val="00597EEA"/>
    <w:rsid w:val="005A32AD"/>
    <w:rsid w:val="005B166A"/>
    <w:rsid w:val="005C14C3"/>
    <w:rsid w:val="005C7748"/>
    <w:rsid w:val="005D02B3"/>
    <w:rsid w:val="005D3192"/>
    <w:rsid w:val="005D5F82"/>
    <w:rsid w:val="005D6FC8"/>
    <w:rsid w:val="005F0A1E"/>
    <w:rsid w:val="005F4D21"/>
    <w:rsid w:val="005F5468"/>
    <w:rsid w:val="005F6759"/>
    <w:rsid w:val="006144BD"/>
    <w:rsid w:val="0062697F"/>
    <w:rsid w:val="00626A49"/>
    <w:rsid w:val="00631C62"/>
    <w:rsid w:val="0063310A"/>
    <w:rsid w:val="00646B55"/>
    <w:rsid w:val="00655C04"/>
    <w:rsid w:val="00662513"/>
    <w:rsid w:val="00670107"/>
    <w:rsid w:val="00671967"/>
    <w:rsid w:val="00684BE2"/>
    <w:rsid w:val="006914C0"/>
    <w:rsid w:val="0069381E"/>
    <w:rsid w:val="006A63C9"/>
    <w:rsid w:val="006B457D"/>
    <w:rsid w:val="006B67AE"/>
    <w:rsid w:val="006C0125"/>
    <w:rsid w:val="006D47AA"/>
    <w:rsid w:val="006E1AF0"/>
    <w:rsid w:val="00705478"/>
    <w:rsid w:val="007106C4"/>
    <w:rsid w:val="007260CA"/>
    <w:rsid w:val="0072664D"/>
    <w:rsid w:val="007321E2"/>
    <w:rsid w:val="00736358"/>
    <w:rsid w:val="00744EDA"/>
    <w:rsid w:val="007517E8"/>
    <w:rsid w:val="00755E75"/>
    <w:rsid w:val="00756EA0"/>
    <w:rsid w:val="0076365C"/>
    <w:rsid w:val="007660F1"/>
    <w:rsid w:val="00772635"/>
    <w:rsid w:val="00774E85"/>
    <w:rsid w:val="00775C1A"/>
    <w:rsid w:val="007763EE"/>
    <w:rsid w:val="00777A20"/>
    <w:rsid w:val="00780619"/>
    <w:rsid w:val="007926B6"/>
    <w:rsid w:val="007A1B5B"/>
    <w:rsid w:val="007A3400"/>
    <w:rsid w:val="007A689A"/>
    <w:rsid w:val="007B13E9"/>
    <w:rsid w:val="007B3F34"/>
    <w:rsid w:val="007C46A2"/>
    <w:rsid w:val="007D0630"/>
    <w:rsid w:val="007D140E"/>
    <w:rsid w:val="007D1E10"/>
    <w:rsid w:val="007D781E"/>
    <w:rsid w:val="007E1951"/>
    <w:rsid w:val="007E5EF4"/>
    <w:rsid w:val="007F0164"/>
    <w:rsid w:val="007F02F5"/>
    <w:rsid w:val="008137CE"/>
    <w:rsid w:val="00816C6E"/>
    <w:rsid w:val="0082050A"/>
    <w:rsid w:val="00827643"/>
    <w:rsid w:val="00833621"/>
    <w:rsid w:val="00835D01"/>
    <w:rsid w:val="008713B0"/>
    <w:rsid w:val="008849AC"/>
    <w:rsid w:val="00884ADE"/>
    <w:rsid w:val="00885A0C"/>
    <w:rsid w:val="00886E20"/>
    <w:rsid w:val="00887906"/>
    <w:rsid w:val="00894F9C"/>
    <w:rsid w:val="0089589B"/>
    <w:rsid w:val="00895BF8"/>
    <w:rsid w:val="00896632"/>
    <w:rsid w:val="008A5911"/>
    <w:rsid w:val="008A78A7"/>
    <w:rsid w:val="008B04B9"/>
    <w:rsid w:val="008B0C62"/>
    <w:rsid w:val="008B479B"/>
    <w:rsid w:val="008B62AE"/>
    <w:rsid w:val="008C10B6"/>
    <w:rsid w:val="008C1D9E"/>
    <w:rsid w:val="008C685C"/>
    <w:rsid w:val="008D3492"/>
    <w:rsid w:val="008D4CBF"/>
    <w:rsid w:val="008E1099"/>
    <w:rsid w:val="008E1D28"/>
    <w:rsid w:val="008E250D"/>
    <w:rsid w:val="008E4EE2"/>
    <w:rsid w:val="008F0E6F"/>
    <w:rsid w:val="0090105B"/>
    <w:rsid w:val="00910135"/>
    <w:rsid w:val="009138B8"/>
    <w:rsid w:val="009142FF"/>
    <w:rsid w:val="009167B0"/>
    <w:rsid w:val="00917857"/>
    <w:rsid w:val="009231F0"/>
    <w:rsid w:val="00945118"/>
    <w:rsid w:val="00952442"/>
    <w:rsid w:val="00954773"/>
    <w:rsid w:val="00955E3A"/>
    <w:rsid w:val="0095624C"/>
    <w:rsid w:val="009604B4"/>
    <w:rsid w:val="00980D06"/>
    <w:rsid w:val="00987E9B"/>
    <w:rsid w:val="009A5345"/>
    <w:rsid w:val="009B45A2"/>
    <w:rsid w:val="009C5B79"/>
    <w:rsid w:val="009D0D43"/>
    <w:rsid w:val="009D21F9"/>
    <w:rsid w:val="009E2093"/>
    <w:rsid w:val="009F5695"/>
    <w:rsid w:val="009F7594"/>
    <w:rsid w:val="00A2277F"/>
    <w:rsid w:val="00A30737"/>
    <w:rsid w:val="00A307EA"/>
    <w:rsid w:val="00A41299"/>
    <w:rsid w:val="00A53AC0"/>
    <w:rsid w:val="00A563CD"/>
    <w:rsid w:val="00A618C4"/>
    <w:rsid w:val="00A636CE"/>
    <w:rsid w:val="00A70554"/>
    <w:rsid w:val="00A73EDF"/>
    <w:rsid w:val="00A7455A"/>
    <w:rsid w:val="00A92515"/>
    <w:rsid w:val="00AB49B7"/>
    <w:rsid w:val="00AB603E"/>
    <w:rsid w:val="00AD7192"/>
    <w:rsid w:val="00AD7647"/>
    <w:rsid w:val="00AD7846"/>
    <w:rsid w:val="00AE7C1D"/>
    <w:rsid w:val="00AF237C"/>
    <w:rsid w:val="00AF6011"/>
    <w:rsid w:val="00B13092"/>
    <w:rsid w:val="00B161F1"/>
    <w:rsid w:val="00B24C3C"/>
    <w:rsid w:val="00B40093"/>
    <w:rsid w:val="00B55D64"/>
    <w:rsid w:val="00B57059"/>
    <w:rsid w:val="00B8201C"/>
    <w:rsid w:val="00B93BE9"/>
    <w:rsid w:val="00BA14F1"/>
    <w:rsid w:val="00BA26BF"/>
    <w:rsid w:val="00BB3E9B"/>
    <w:rsid w:val="00BC10C7"/>
    <w:rsid w:val="00BC2051"/>
    <w:rsid w:val="00BC32E0"/>
    <w:rsid w:val="00BD4CF2"/>
    <w:rsid w:val="00BD76A1"/>
    <w:rsid w:val="00BE2761"/>
    <w:rsid w:val="00BE4153"/>
    <w:rsid w:val="00BE527A"/>
    <w:rsid w:val="00BE6C1D"/>
    <w:rsid w:val="00BE6C22"/>
    <w:rsid w:val="00C00E9C"/>
    <w:rsid w:val="00C012A3"/>
    <w:rsid w:val="00C11E7D"/>
    <w:rsid w:val="00C16950"/>
    <w:rsid w:val="00C212CA"/>
    <w:rsid w:val="00C27593"/>
    <w:rsid w:val="00C41419"/>
    <w:rsid w:val="00C44892"/>
    <w:rsid w:val="00C511E6"/>
    <w:rsid w:val="00C5306D"/>
    <w:rsid w:val="00C62F34"/>
    <w:rsid w:val="00C66F4F"/>
    <w:rsid w:val="00C9009E"/>
    <w:rsid w:val="00C9281F"/>
    <w:rsid w:val="00C95D3F"/>
    <w:rsid w:val="00CC6AF7"/>
    <w:rsid w:val="00CD2EFF"/>
    <w:rsid w:val="00CE142E"/>
    <w:rsid w:val="00CE2310"/>
    <w:rsid w:val="00CE236B"/>
    <w:rsid w:val="00CE2BA4"/>
    <w:rsid w:val="00CE35AD"/>
    <w:rsid w:val="00CE62A8"/>
    <w:rsid w:val="00CF0139"/>
    <w:rsid w:val="00CF27FA"/>
    <w:rsid w:val="00CF4814"/>
    <w:rsid w:val="00D13055"/>
    <w:rsid w:val="00D23FD4"/>
    <w:rsid w:val="00D46C63"/>
    <w:rsid w:val="00D516CF"/>
    <w:rsid w:val="00D5650C"/>
    <w:rsid w:val="00D624EA"/>
    <w:rsid w:val="00D63F7A"/>
    <w:rsid w:val="00D64EC2"/>
    <w:rsid w:val="00D653D8"/>
    <w:rsid w:val="00D76BFC"/>
    <w:rsid w:val="00D83B9B"/>
    <w:rsid w:val="00D87FD9"/>
    <w:rsid w:val="00D9035C"/>
    <w:rsid w:val="00D91834"/>
    <w:rsid w:val="00D93525"/>
    <w:rsid w:val="00DA17FF"/>
    <w:rsid w:val="00DA37A2"/>
    <w:rsid w:val="00DA651A"/>
    <w:rsid w:val="00DB07AC"/>
    <w:rsid w:val="00DB4CB8"/>
    <w:rsid w:val="00DB6F7E"/>
    <w:rsid w:val="00DC7276"/>
    <w:rsid w:val="00DF5D71"/>
    <w:rsid w:val="00DF7FF4"/>
    <w:rsid w:val="00E06036"/>
    <w:rsid w:val="00E24D4B"/>
    <w:rsid w:val="00E273D9"/>
    <w:rsid w:val="00E33667"/>
    <w:rsid w:val="00E43196"/>
    <w:rsid w:val="00E44D00"/>
    <w:rsid w:val="00E517E5"/>
    <w:rsid w:val="00E56868"/>
    <w:rsid w:val="00E61F10"/>
    <w:rsid w:val="00E63E24"/>
    <w:rsid w:val="00E643B3"/>
    <w:rsid w:val="00E7597E"/>
    <w:rsid w:val="00E75E7B"/>
    <w:rsid w:val="00E86A97"/>
    <w:rsid w:val="00E909B0"/>
    <w:rsid w:val="00E90ADB"/>
    <w:rsid w:val="00E91007"/>
    <w:rsid w:val="00E933A6"/>
    <w:rsid w:val="00EA6F16"/>
    <w:rsid w:val="00EB6B15"/>
    <w:rsid w:val="00EB73CE"/>
    <w:rsid w:val="00EC179F"/>
    <w:rsid w:val="00ED6735"/>
    <w:rsid w:val="00EE3856"/>
    <w:rsid w:val="00EE41F8"/>
    <w:rsid w:val="00EE5C4F"/>
    <w:rsid w:val="00EF49D3"/>
    <w:rsid w:val="00F003DB"/>
    <w:rsid w:val="00F01234"/>
    <w:rsid w:val="00F2204C"/>
    <w:rsid w:val="00F447CD"/>
    <w:rsid w:val="00F46E75"/>
    <w:rsid w:val="00F50D38"/>
    <w:rsid w:val="00F74A5C"/>
    <w:rsid w:val="00F7743F"/>
    <w:rsid w:val="00F81530"/>
    <w:rsid w:val="00F925D7"/>
    <w:rsid w:val="00F93923"/>
    <w:rsid w:val="00F95EF7"/>
    <w:rsid w:val="00FA19CA"/>
    <w:rsid w:val="00FA432B"/>
    <w:rsid w:val="00FB0A2E"/>
    <w:rsid w:val="00FB4AA4"/>
    <w:rsid w:val="00FC44E4"/>
    <w:rsid w:val="00FD7409"/>
    <w:rsid w:val="00FE1D46"/>
    <w:rsid w:val="00FE2845"/>
    <w:rsid w:val="00FE306D"/>
    <w:rsid w:val="00FF16EF"/>
    <w:rsid w:val="00FF1B77"/>
    <w:rsid w:val="00FF4BB5"/>
    <w:rsid w:val="65E26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9772"/>
  <w15:docId w15:val="{04DADBA0-3FE8-4902-ACA9-DB27AF4B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AA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52C"/>
    <w:pPr>
      <w:ind w:left="720"/>
      <w:contextualSpacing/>
    </w:pPr>
  </w:style>
  <w:style w:type="paragraph" w:styleId="Header">
    <w:name w:val="header"/>
    <w:basedOn w:val="Normal"/>
    <w:link w:val="HeaderChar"/>
    <w:uiPriority w:val="99"/>
    <w:unhideWhenUsed/>
    <w:rsid w:val="0007359F"/>
    <w:pPr>
      <w:tabs>
        <w:tab w:val="center" w:pos="4513"/>
        <w:tab w:val="right" w:pos="9026"/>
      </w:tabs>
    </w:pPr>
  </w:style>
  <w:style w:type="character" w:customStyle="1" w:styleId="HeaderChar">
    <w:name w:val="Header Char"/>
    <w:basedOn w:val="DefaultParagraphFont"/>
    <w:link w:val="Header"/>
    <w:uiPriority w:val="99"/>
    <w:rsid w:val="0007359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7359F"/>
    <w:pPr>
      <w:tabs>
        <w:tab w:val="center" w:pos="4513"/>
        <w:tab w:val="right" w:pos="9026"/>
      </w:tabs>
    </w:pPr>
  </w:style>
  <w:style w:type="character" w:customStyle="1" w:styleId="FooterChar">
    <w:name w:val="Footer Char"/>
    <w:basedOn w:val="DefaultParagraphFont"/>
    <w:link w:val="Footer"/>
    <w:uiPriority w:val="99"/>
    <w:rsid w:val="0007359F"/>
    <w:rPr>
      <w:rFonts w:ascii="Times New Roman" w:eastAsia="Times New Roman" w:hAnsi="Times New Roman" w:cs="Times New Roman"/>
      <w:sz w:val="24"/>
      <w:szCs w:val="24"/>
      <w:lang w:val="en-US"/>
    </w:rPr>
  </w:style>
  <w:style w:type="paragraph" w:customStyle="1" w:styleId="AONormal">
    <w:name w:val="AONormal"/>
    <w:rsid w:val="008A78A7"/>
    <w:pPr>
      <w:spacing w:after="0" w:line="260" w:lineRule="atLeast"/>
    </w:pPr>
    <w:rPr>
      <w:rFonts w:ascii="Times New Roman" w:eastAsia="SimSun" w:hAnsi="Times New Roman" w:cs="Times New Roman"/>
    </w:rPr>
  </w:style>
  <w:style w:type="paragraph" w:styleId="BalloonText">
    <w:name w:val="Balloon Text"/>
    <w:basedOn w:val="Normal"/>
    <w:link w:val="BalloonTextChar"/>
    <w:uiPriority w:val="99"/>
    <w:semiHidden/>
    <w:unhideWhenUsed/>
    <w:rsid w:val="00D56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50C"/>
    <w:rPr>
      <w:rFonts w:ascii="Segoe UI" w:eastAsia="Times New Roman" w:hAnsi="Segoe UI" w:cs="Segoe UI"/>
      <w:sz w:val="18"/>
      <w:szCs w:val="18"/>
      <w:lang w:val="en-US"/>
    </w:rPr>
  </w:style>
  <w:style w:type="paragraph" w:customStyle="1" w:styleId="AODocTxt">
    <w:name w:val="AODocTxt"/>
    <w:basedOn w:val="Normal"/>
    <w:rsid w:val="000E2118"/>
    <w:pPr>
      <w:numPr>
        <w:numId w:val="9"/>
      </w:numPr>
      <w:spacing w:before="240" w:line="260" w:lineRule="atLeast"/>
      <w:jc w:val="both"/>
    </w:pPr>
    <w:rPr>
      <w:rFonts w:eastAsia="SimSun"/>
      <w:sz w:val="22"/>
      <w:szCs w:val="22"/>
      <w:lang w:val="en-GB"/>
    </w:rPr>
  </w:style>
  <w:style w:type="paragraph" w:customStyle="1" w:styleId="AODocTxtL1">
    <w:name w:val="AODocTxtL1"/>
    <w:basedOn w:val="AODocTxt"/>
    <w:rsid w:val="000E2118"/>
    <w:pPr>
      <w:numPr>
        <w:ilvl w:val="1"/>
      </w:numPr>
    </w:pPr>
  </w:style>
  <w:style w:type="paragraph" w:customStyle="1" w:styleId="AODocTxtL2">
    <w:name w:val="AODocTxtL2"/>
    <w:basedOn w:val="AODocTxt"/>
    <w:rsid w:val="000E2118"/>
    <w:pPr>
      <w:numPr>
        <w:ilvl w:val="2"/>
      </w:numPr>
    </w:pPr>
  </w:style>
  <w:style w:type="paragraph" w:customStyle="1" w:styleId="AODocTxtL3">
    <w:name w:val="AODocTxtL3"/>
    <w:basedOn w:val="AODocTxt"/>
    <w:rsid w:val="000E2118"/>
    <w:pPr>
      <w:numPr>
        <w:ilvl w:val="3"/>
      </w:numPr>
    </w:pPr>
  </w:style>
  <w:style w:type="paragraph" w:customStyle="1" w:styleId="AODocTxtL4">
    <w:name w:val="AODocTxtL4"/>
    <w:basedOn w:val="AODocTxt"/>
    <w:rsid w:val="000E2118"/>
    <w:pPr>
      <w:numPr>
        <w:ilvl w:val="4"/>
      </w:numPr>
    </w:pPr>
  </w:style>
  <w:style w:type="paragraph" w:customStyle="1" w:styleId="AODocTxtL5">
    <w:name w:val="AODocTxtL5"/>
    <w:basedOn w:val="AODocTxt"/>
    <w:rsid w:val="000E2118"/>
    <w:pPr>
      <w:numPr>
        <w:ilvl w:val="5"/>
      </w:numPr>
    </w:pPr>
  </w:style>
  <w:style w:type="paragraph" w:customStyle="1" w:styleId="AODocTxtL6">
    <w:name w:val="AODocTxtL6"/>
    <w:basedOn w:val="AODocTxt"/>
    <w:rsid w:val="000E2118"/>
    <w:pPr>
      <w:numPr>
        <w:ilvl w:val="6"/>
      </w:numPr>
    </w:pPr>
  </w:style>
  <w:style w:type="paragraph" w:customStyle="1" w:styleId="AODocTxtL7">
    <w:name w:val="AODocTxtL7"/>
    <w:basedOn w:val="AODocTxt"/>
    <w:rsid w:val="000E2118"/>
    <w:pPr>
      <w:numPr>
        <w:ilvl w:val="7"/>
      </w:numPr>
    </w:pPr>
  </w:style>
  <w:style w:type="paragraph" w:customStyle="1" w:styleId="AODocTxtL8">
    <w:name w:val="AODocTxtL8"/>
    <w:basedOn w:val="AODocTxt"/>
    <w:rsid w:val="000E2118"/>
    <w:pPr>
      <w:numPr>
        <w:ilvl w:val="8"/>
      </w:numPr>
    </w:pPr>
  </w:style>
  <w:style w:type="paragraph" w:customStyle="1" w:styleId="AOHead1">
    <w:name w:val="AOHead1"/>
    <w:basedOn w:val="Normal"/>
    <w:next w:val="Normal"/>
    <w:rsid w:val="000E2118"/>
    <w:pPr>
      <w:keepNext/>
      <w:numPr>
        <w:numId w:val="10"/>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0E2118"/>
    <w:pPr>
      <w:keepNext/>
      <w:numPr>
        <w:ilvl w:val="1"/>
        <w:numId w:val="10"/>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0E2118"/>
    <w:pPr>
      <w:numPr>
        <w:ilvl w:val="2"/>
        <w:numId w:val="10"/>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0E2118"/>
    <w:pPr>
      <w:numPr>
        <w:ilvl w:val="3"/>
        <w:numId w:val="10"/>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0E2118"/>
    <w:pPr>
      <w:numPr>
        <w:ilvl w:val="4"/>
        <w:numId w:val="10"/>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0E2118"/>
    <w:pPr>
      <w:numPr>
        <w:ilvl w:val="5"/>
        <w:numId w:val="10"/>
      </w:numPr>
      <w:spacing w:before="240" w:line="260" w:lineRule="atLeast"/>
      <w:jc w:val="both"/>
      <w:outlineLvl w:val="5"/>
    </w:pPr>
    <w:rPr>
      <w:rFonts w:eastAsia="SimSun"/>
      <w:sz w:val="22"/>
      <w:szCs w:val="22"/>
      <w:lang w:val="en-GB"/>
    </w:rPr>
  </w:style>
  <w:style w:type="paragraph" w:customStyle="1" w:styleId="xmsolistparagraph">
    <w:name w:val="x_msolistparagraph"/>
    <w:basedOn w:val="Normal"/>
    <w:rsid w:val="00D653D8"/>
    <w:pPr>
      <w:spacing w:after="140" w:line="280" w:lineRule="atLeast"/>
      <w:ind w:left="720"/>
    </w:pPr>
    <w:rPr>
      <w:rFonts w:eastAsia="Calibri"/>
      <w:sz w:val="20"/>
      <w:szCs w:val="20"/>
    </w:rPr>
  </w:style>
  <w:style w:type="paragraph" w:styleId="Revision">
    <w:name w:val="Revision"/>
    <w:hidden/>
    <w:uiPriority w:val="99"/>
    <w:semiHidden/>
    <w:rsid w:val="00C012A3"/>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52787"/>
    <w:rPr>
      <w:sz w:val="16"/>
      <w:szCs w:val="16"/>
    </w:rPr>
  </w:style>
  <w:style w:type="paragraph" w:styleId="CommentText">
    <w:name w:val="annotation text"/>
    <w:basedOn w:val="Normal"/>
    <w:link w:val="CommentTextChar"/>
    <w:uiPriority w:val="99"/>
    <w:unhideWhenUsed/>
    <w:rsid w:val="00452787"/>
    <w:rPr>
      <w:sz w:val="20"/>
      <w:szCs w:val="20"/>
    </w:rPr>
  </w:style>
  <w:style w:type="character" w:customStyle="1" w:styleId="CommentTextChar">
    <w:name w:val="Comment Text Char"/>
    <w:basedOn w:val="DefaultParagraphFont"/>
    <w:link w:val="CommentText"/>
    <w:uiPriority w:val="99"/>
    <w:rsid w:val="004527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52787"/>
    <w:rPr>
      <w:b/>
      <w:bCs/>
    </w:rPr>
  </w:style>
  <w:style w:type="character" w:customStyle="1" w:styleId="CommentSubjectChar">
    <w:name w:val="Comment Subject Char"/>
    <w:basedOn w:val="CommentTextChar"/>
    <w:link w:val="CommentSubject"/>
    <w:uiPriority w:val="99"/>
    <w:semiHidden/>
    <w:rsid w:val="00452787"/>
    <w:rPr>
      <w:rFonts w:ascii="Times New Roman" w:eastAsia="Times New Roman" w:hAnsi="Times New Roman" w:cs="Times New Roman"/>
      <w:b/>
      <w:bCs/>
      <w:sz w:val="20"/>
      <w:szCs w:val="20"/>
      <w:lang w:val="en-US"/>
    </w:rPr>
  </w:style>
  <w:style w:type="paragraph" w:styleId="BodyText">
    <w:name w:val="Body Text"/>
    <w:basedOn w:val="Normal"/>
    <w:link w:val="BodyTextChar"/>
    <w:rsid w:val="005122F3"/>
    <w:pPr>
      <w:jc w:val="both"/>
    </w:pPr>
    <w:rPr>
      <w:rFonts w:ascii="Arial" w:hAnsi="Arial"/>
      <w:sz w:val="18"/>
      <w:szCs w:val="20"/>
    </w:rPr>
  </w:style>
  <w:style w:type="character" w:customStyle="1" w:styleId="BodyTextChar">
    <w:name w:val="Body Text Char"/>
    <w:basedOn w:val="DefaultParagraphFont"/>
    <w:link w:val="BodyText"/>
    <w:rsid w:val="005122F3"/>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732026">
      <w:bodyDiv w:val="1"/>
      <w:marLeft w:val="0"/>
      <w:marRight w:val="0"/>
      <w:marTop w:val="0"/>
      <w:marBottom w:val="0"/>
      <w:divBdr>
        <w:top w:val="none" w:sz="0" w:space="0" w:color="auto"/>
        <w:left w:val="none" w:sz="0" w:space="0" w:color="auto"/>
        <w:bottom w:val="none" w:sz="0" w:space="0" w:color="auto"/>
        <w:right w:val="none" w:sz="0" w:space="0" w:color="auto"/>
      </w:divBdr>
    </w:div>
    <w:div w:id="724521572">
      <w:bodyDiv w:val="1"/>
      <w:marLeft w:val="0"/>
      <w:marRight w:val="0"/>
      <w:marTop w:val="0"/>
      <w:marBottom w:val="0"/>
      <w:divBdr>
        <w:top w:val="none" w:sz="0" w:space="0" w:color="auto"/>
        <w:left w:val="none" w:sz="0" w:space="0" w:color="auto"/>
        <w:bottom w:val="none" w:sz="0" w:space="0" w:color="auto"/>
        <w:right w:val="none" w:sz="0" w:space="0" w:color="auto"/>
      </w:divBdr>
    </w:div>
    <w:div w:id="775757853">
      <w:bodyDiv w:val="1"/>
      <w:marLeft w:val="0"/>
      <w:marRight w:val="0"/>
      <w:marTop w:val="0"/>
      <w:marBottom w:val="0"/>
      <w:divBdr>
        <w:top w:val="none" w:sz="0" w:space="0" w:color="auto"/>
        <w:left w:val="none" w:sz="0" w:space="0" w:color="auto"/>
        <w:bottom w:val="none" w:sz="0" w:space="0" w:color="auto"/>
        <w:right w:val="none" w:sz="0" w:space="0" w:color="auto"/>
      </w:divBdr>
    </w:div>
    <w:div w:id="876696206">
      <w:bodyDiv w:val="1"/>
      <w:marLeft w:val="0"/>
      <w:marRight w:val="0"/>
      <w:marTop w:val="0"/>
      <w:marBottom w:val="0"/>
      <w:divBdr>
        <w:top w:val="none" w:sz="0" w:space="0" w:color="auto"/>
        <w:left w:val="none" w:sz="0" w:space="0" w:color="auto"/>
        <w:bottom w:val="none" w:sz="0" w:space="0" w:color="auto"/>
        <w:right w:val="none" w:sz="0" w:space="0" w:color="auto"/>
      </w:divBdr>
    </w:div>
    <w:div w:id="1021273575">
      <w:bodyDiv w:val="1"/>
      <w:marLeft w:val="0"/>
      <w:marRight w:val="0"/>
      <w:marTop w:val="0"/>
      <w:marBottom w:val="0"/>
      <w:divBdr>
        <w:top w:val="none" w:sz="0" w:space="0" w:color="auto"/>
        <w:left w:val="none" w:sz="0" w:space="0" w:color="auto"/>
        <w:bottom w:val="none" w:sz="0" w:space="0" w:color="auto"/>
        <w:right w:val="none" w:sz="0" w:space="0" w:color="auto"/>
      </w:divBdr>
    </w:div>
    <w:div w:id="1178349078">
      <w:bodyDiv w:val="1"/>
      <w:marLeft w:val="0"/>
      <w:marRight w:val="0"/>
      <w:marTop w:val="0"/>
      <w:marBottom w:val="0"/>
      <w:divBdr>
        <w:top w:val="none" w:sz="0" w:space="0" w:color="auto"/>
        <w:left w:val="none" w:sz="0" w:space="0" w:color="auto"/>
        <w:bottom w:val="none" w:sz="0" w:space="0" w:color="auto"/>
        <w:right w:val="none" w:sz="0" w:space="0" w:color="auto"/>
      </w:divBdr>
    </w:div>
    <w:div w:id="1431463330">
      <w:bodyDiv w:val="1"/>
      <w:marLeft w:val="0"/>
      <w:marRight w:val="0"/>
      <w:marTop w:val="0"/>
      <w:marBottom w:val="0"/>
      <w:divBdr>
        <w:top w:val="none" w:sz="0" w:space="0" w:color="auto"/>
        <w:left w:val="none" w:sz="0" w:space="0" w:color="auto"/>
        <w:bottom w:val="none" w:sz="0" w:space="0" w:color="auto"/>
        <w:right w:val="none" w:sz="0" w:space="0" w:color="auto"/>
      </w:divBdr>
    </w:div>
    <w:div w:id="17406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0DF87FFDE87B42AA51F6984B0DB51C" ma:contentTypeVersion="15" ma:contentTypeDescription="Create a new document." ma:contentTypeScope="" ma:versionID="029aa4a0d45e14b2175b5af3cf8570a7">
  <xsd:schema xmlns:xsd="http://www.w3.org/2001/XMLSchema" xmlns:xs="http://www.w3.org/2001/XMLSchema" xmlns:p="http://schemas.microsoft.com/office/2006/metadata/properties" xmlns:ns2="b79bf85d-9655-4b5f-a5f0-28aef295819f" xmlns:ns3="f1d524b2-95cc-4e42-89be-c032122d223d" targetNamespace="http://schemas.microsoft.com/office/2006/metadata/properties" ma:root="true" ma:fieldsID="c3c979aff5808eea5c384ceb49b95ed5" ns2:_="" ns3:_="">
    <xsd:import namespace="b79bf85d-9655-4b5f-a5f0-28aef295819f"/>
    <xsd:import namespace="f1d524b2-95cc-4e42-89be-c032122d2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f85d-9655-4b5f-a5f0-28aef29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23add1-cbf3-4e1e-9a09-f3a01ff5b6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524b2-95cc-4e42-89be-c032122d2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3b3f4d-08da-45c9-8a45-9c53f85fc90e}" ma:internalName="TaxCatchAll" ma:showField="CatchAllData" ma:web="f1d524b2-95cc-4e42-89be-c032122d22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9bf85d-9655-4b5f-a5f0-28aef295819f">
      <Terms xmlns="http://schemas.microsoft.com/office/infopath/2007/PartnerControls"/>
    </lcf76f155ced4ddcb4097134ff3c332f>
    <TaxCatchAll xmlns="f1d524b2-95cc-4e42-89be-c032122d223d" xsi:nil="true"/>
  </documentManagement>
</p:properties>
</file>

<file path=customXml/itemProps1.xml><?xml version="1.0" encoding="utf-8"?>
<ds:datastoreItem xmlns:ds="http://schemas.openxmlformats.org/officeDocument/2006/customXml" ds:itemID="{48686151-F81B-464F-A8AA-763679E78FA0}">
  <ds:schemaRefs>
    <ds:schemaRef ds:uri="http://schemas.microsoft.com/sharepoint/v3/contenttype/forms"/>
  </ds:schemaRefs>
</ds:datastoreItem>
</file>

<file path=customXml/itemProps2.xml><?xml version="1.0" encoding="utf-8"?>
<ds:datastoreItem xmlns:ds="http://schemas.openxmlformats.org/officeDocument/2006/customXml" ds:itemID="{337F7FE7-3D52-4C32-9006-554143A8E11B}">
  <ds:schemaRefs>
    <ds:schemaRef ds:uri="http://schemas.openxmlformats.org/officeDocument/2006/bibliography"/>
  </ds:schemaRefs>
</ds:datastoreItem>
</file>

<file path=customXml/itemProps3.xml><?xml version="1.0" encoding="utf-8"?>
<ds:datastoreItem xmlns:ds="http://schemas.openxmlformats.org/officeDocument/2006/customXml" ds:itemID="{E520BF16-C615-49E7-94EC-D307181D3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f85d-9655-4b5f-a5f0-28aef295819f"/>
    <ds:schemaRef ds:uri="f1d524b2-95cc-4e42-89be-c032122d2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1624C-ED18-4167-B348-D91C468D464A}">
  <ds:schemaRefs>
    <ds:schemaRef ds:uri="http://schemas.microsoft.com/office/2006/metadata/properties"/>
    <ds:schemaRef ds:uri="http://schemas.microsoft.com/office/infopath/2007/PartnerControls"/>
    <ds:schemaRef ds:uri="b79bf85d-9655-4b5f-a5f0-28aef295819f"/>
    <ds:schemaRef ds:uri="f1d524b2-95cc-4e42-89be-c032122d223d"/>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Correspondence ballot_Individuals_EGMS</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ballot_Individuals_EGMS</dc:title>
  <dc:subject/>
  <dc:creator/>
  <cp:keywords/>
  <cp:lastModifiedBy>Author</cp:lastModifiedBy>
  <cp:revision>143</cp:revision>
  <dcterms:created xsi:type="dcterms:W3CDTF">2024-02-08T01:27:00Z</dcterms:created>
  <dcterms:modified xsi:type="dcterms:W3CDTF">2024-09-03T07:51:00Z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y fmtid="{D5CDD505-2E9C-101B-9397-08002B2CF9AE}" pid="3" name="MediaServiceImageTags">
    <vt:lpwstr/>
  </property>
</Properties>
</file>